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EF" w:rsidRDefault="00BC23EF" w:rsidP="008B064E">
      <w:pPr>
        <w:jc w:val="center"/>
        <w:rPr>
          <w:b/>
          <w:color w:val="FF0000"/>
          <w:sz w:val="32"/>
          <w:szCs w:val="32"/>
        </w:rPr>
      </w:pPr>
    </w:p>
    <w:p w:rsidR="001F127E" w:rsidRDefault="001F127E" w:rsidP="008B064E">
      <w:pPr>
        <w:jc w:val="center"/>
        <w:rPr>
          <w:b/>
          <w:color w:val="FF0000"/>
          <w:sz w:val="32"/>
          <w:szCs w:val="32"/>
        </w:rPr>
      </w:pPr>
    </w:p>
    <w:p w:rsidR="001F127E" w:rsidRDefault="001F127E" w:rsidP="008B064E">
      <w:pPr>
        <w:jc w:val="center"/>
        <w:rPr>
          <w:b/>
          <w:color w:val="FF0000"/>
          <w:sz w:val="32"/>
          <w:szCs w:val="32"/>
        </w:rPr>
      </w:pPr>
    </w:p>
    <w:p w:rsidR="00BC23EF" w:rsidRDefault="00BC23EF" w:rsidP="008B064E">
      <w:pPr>
        <w:jc w:val="center"/>
        <w:rPr>
          <w:b/>
          <w:color w:val="FF0000"/>
          <w:sz w:val="32"/>
          <w:szCs w:val="32"/>
        </w:rPr>
      </w:pPr>
    </w:p>
    <w:p w:rsidR="009E1DC3" w:rsidRDefault="009E1DC3" w:rsidP="008B064E">
      <w:pPr>
        <w:jc w:val="center"/>
        <w:rPr>
          <w:b/>
          <w:sz w:val="32"/>
          <w:szCs w:val="32"/>
        </w:rPr>
      </w:pPr>
    </w:p>
    <w:p w:rsidR="00D72DE7" w:rsidRPr="009E1DC3" w:rsidRDefault="009E1DC3" w:rsidP="008B064E">
      <w:pPr>
        <w:jc w:val="center"/>
        <w:rPr>
          <w:b/>
          <w:sz w:val="32"/>
          <w:szCs w:val="32"/>
        </w:rPr>
      </w:pPr>
      <w:r w:rsidRPr="009E1DC3">
        <w:rPr>
          <w:b/>
          <w:sz w:val="32"/>
          <w:szCs w:val="32"/>
        </w:rPr>
        <w:t>FOREST PREPARATORY SCHOOL</w:t>
      </w:r>
    </w:p>
    <w:p w:rsidR="00D72DE7" w:rsidRPr="0034045A" w:rsidRDefault="00D72DE7" w:rsidP="00D72DE7">
      <w:pPr>
        <w:jc w:val="center"/>
        <w:rPr>
          <w:b/>
          <w:u w:val="single"/>
        </w:rPr>
      </w:pPr>
    </w:p>
    <w:p w:rsidR="00D72DE7" w:rsidRPr="003C156C" w:rsidRDefault="00D72DE7" w:rsidP="008B064E">
      <w:pPr>
        <w:jc w:val="center"/>
        <w:rPr>
          <w:b/>
          <w:sz w:val="44"/>
          <w:szCs w:val="32"/>
        </w:rPr>
      </w:pPr>
      <w:r w:rsidRPr="003C156C">
        <w:rPr>
          <w:b/>
          <w:sz w:val="44"/>
          <w:szCs w:val="32"/>
        </w:rPr>
        <w:t>First Aid Policy</w:t>
      </w:r>
    </w:p>
    <w:p w:rsidR="00D72DE7" w:rsidRPr="008B064E" w:rsidRDefault="00D72DE7" w:rsidP="003C156C">
      <w:pPr>
        <w:jc w:val="center"/>
        <w:rPr>
          <w:sz w:val="32"/>
          <w:szCs w:val="32"/>
          <w:u w:val="single"/>
        </w:rPr>
      </w:pPr>
    </w:p>
    <w:p w:rsidR="003C156C" w:rsidRPr="003C156C" w:rsidRDefault="003C156C" w:rsidP="003C156C">
      <w:pPr>
        <w:jc w:val="center"/>
        <w:rPr>
          <w:sz w:val="32"/>
          <w:szCs w:val="32"/>
        </w:rPr>
      </w:pPr>
      <w:proofErr w:type="gramStart"/>
      <w:r w:rsidRPr="003C156C">
        <w:rPr>
          <w:sz w:val="32"/>
          <w:szCs w:val="32"/>
        </w:rPr>
        <w:t>including</w:t>
      </w:r>
      <w:proofErr w:type="gramEnd"/>
      <w:r w:rsidRPr="003C156C">
        <w:rPr>
          <w:sz w:val="32"/>
          <w:szCs w:val="32"/>
        </w:rPr>
        <w:t xml:space="preserve"> a policy on the administration of medication</w:t>
      </w:r>
    </w:p>
    <w:p w:rsidR="00D72DE7" w:rsidRPr="0034045A" w:rsidRDefault="003C156C" w:rsidP="003C156C">
      <w:pPr>
        <w:jc w:val="center"/>
      </w:pPr>
      <w:r w:rsidRPr="003C156C">
        <w:rPr>
          <w:sz w:val="32"/>
          <w:szCs w:val="32"/>
        </w:rPr>
        <w:t>This policy applies to all pupils in the school, including in the EYFS</w:t>
      </w:r>
    </w:p>
    <w:p w:rsidR="00D72DE7" w:rsidRPr="0034045A" w:rsidRDefault="00D72DE7" w:rsidP="00D72DE7"/>
    <w:p w:rsidR="00D72DE7" w:rsidRPr="0034045A" w:rsidRDefault="00D72DE7" w:rsidP="009E1DC3">
      <w:pPr>
        <w:jc w:val="center"/>
      </w:pPr>
    </w:p>
    <w:p w:rsidR="00D72DE7" w:rsidRPr="0034045A" w:rsidRDefault="00D72DE7" w:rsidP="00D72DE7"/>
    <w:p w:rsidR="00D72DE7" w:rsidRPr="0034045A" w:rsidRDefault="00D72DE7" w:rsidP="00D72DE7"/>
    <w:p w:rsidR="00D72DE7" w:rsidRPr="0034045A" w:rsidRDefault="00D72DE7" w:rsidP="00D72DE7"/>
    <w:p w:rsidR="00D72DE7" w:rsidRPr="0034045A" w:rsidRDefault="00D72DE7" w:rsidP="00D72DE7"/>
    <w:p w:rsidR="00D72DE7" w:rsidRDefault="00D72DE7" w:rsidP="00D72DE7"/>
    <w:p w:rsidR="009E1DC3" w:rsidRDefault="009E1DC3" w:rsidP="009E1DC3">
      <w:pPr>
        <w:jc w:val="center"/>
      </w:pPr>
      <w:r>
        <w:rPr>
          <w:noProof/>
          <w:lang w:eastAsia="en-GB"/>
        </w:rPr>
        <w:drawing>
          <wp:inline distT="0" distB="0" distL="0" distR="0">
            <wp:extent cx="267970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vue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86137" cy="2014603"/>
                    </a:xfrm>
                    <a:prstGeom prst="rect">
                      <a:avLst/>
                    </a:prstGeom>
                    <a:noFill/>
                    <a:ln>
                      <a:noFill/>
                    </a:ln>
                  </pic:spPr>
                </pic:pic>
              </a:graphicData>
            </a:graphic>
          </wp:inline>
        </w:drawing>
      </w:r>
    </w:p>
    <w:p w:rsidR="009E1DC3" w:rsidRDefault="009E1DC3" w:rsidP="00D72DE7"/>
    <w:p w:rsidR="009E1DC3" w:rsidRDefault="009E1DC3" w:rsidP="00D72DE7"/>
    <w:p w:rsidR="009E1DC3" w:rsidRDefault="009E1DC3" w:rsidP="00D72DE7"/>
    <w:p w:rsidR="009E1DC3" w:rsidRDefault="009E1DC3" w:rsidP="00D72DE7"/>
    <w:p w:rsidR="009E1DC3" w:rsidRPr="0034045A" w:rsidRDefault="009E1DC3" w:rsidP="00D72DE7"/>
    <w:p w:rsidR="00D72DE7" w:rsidRPr="0034045A" w:rsidRDefault="00D72DE7" w:rsidP="00D72DE7"/>
    <w:p w:rsidR="00D72DE7" w:rsidRPr="0034045A" w:rsidRDefault="00D72DE7" w:rsidP="00431CB1">
      <w:pPr>
        <w:jc w:val="center"/>
      </w:pPr>
    </w:p>
    <w:p w:rsidR="00D72DE7" w:rsidRPr="0034045A" w:rsidRDefault="00D72DE7" w:rsidP="00431CB1">
      <w:pPr>
        <w:jc w:val="center"/>
      </w:pPr>
    </w:p>
    <w:p w:rsidR="00677AF1" w:rsidRPr="00677AF1" w:rsidRDefault="00677AF1" w:rsidP="00677AF1">
      <w:pPr>
        <w:jc w:val="both"/>
        <w:rPr>
          <w:rFonts w:asciiTheme="minorHAnsi" w:eastAsia="Times New Roman" w:hAnsiTheme="minorHAnsi" w:cstheme="minorHAnsi"/>
          <w:sz w:val="24"/>
          <w:szCs w:val="24"/>
          <w:lang w:eastAsia="en-GB"/>
        </w:rPr>
      </w:pPr>
      <w:r w:rsidRPr="00677AF1">
        <w:rPr>
          <w:rFonts w:asciiTheme="minorHAnsi" w:eastAsia="Times New Roman" w:hAnsiTheme="minorHAnsi" w:cstheme="minorHAnsi"/>
          <w:sz w:val="24"/>
          <w:szCs w:val="24"/>
          <w:lang w:eastAsia="en-GB"/>
        </w:rPr>
        <w:t>Created</w:t>
      </w:r>
      <w:r w:rsidRPr="00677AF1">
        <w:rPr>
          <w:rFonts w:asciiTheme="minorHAnsi" w:eastAsia="Times New Roman" w:hAnsiTheme="minorHAnsi" w:cstheme="minorHAnsi"/>
          <w:sz w:val="24"/>
          <w:szCs w:val="24"/>
          <w:lang w:eastAsia="en-GB"/>
        </w:rPr>
        <w:tab/>
        <w:t xml:space="preserve"> </w:t>
      </w:r>
      <w:r w:rsidRPr="00677AF1">
        <w:rPr>
          <w:rFonts w:asciiTheme="minorHAnsi" w:eastAsia="Times New Roman" w:hAnsiTheme="minorHAnsi" w:cstheme="minorHAnsi"/>
          <w:sz w:val="24"/>
          <w:szCs w:val="24"/>
          <w:lang w:eastAsia="en-GB"/>
        </w:rPr>
        <w:tab/>
        <w:t>May 2012</w:t>
      </w:r>
    </w:p>
    <w:p w:rsidR="00677AF1" w:rsidRPr="00677AF1" w:rsidRDefault="00677AF1" w:rsidP="00677AF1">
      <w:pPr>
        <w:jc w:val="both"/>
        <w:rPr>
          <w:rFonts w:asciiTheme="minorHAnsi" w:eastAsia="Times New Roman" w:hAnsiTheme="minorHAnsi" w:cstheme="minorHAnsi"/>
          <w:sz w:val="24"/>
          <w:szCs w:val="24"/>
          <w:lang w:eastAsia="en-GB"/>
        </w:rPr>
      </w:pPr>
      <w:r w:rsidRPr="00677AF1">
        <w:rPr>
          <w:rFonts w:asciiTheme="minorHAnsi" w:eastAsia="Times New Roman" w:hAnsiTheme="minorHAnsi" w:cstheme="minorHAnsi"/>
          <w:sz w:val="24"/>
          <w:szCs w:val="24"/>
          <w:lang w:eastAsia="en-GB"/>
        </w:rPr>
        <w:t>Last revision</w:t>
      </w:r>
      <w:r w:rsidRPr="00677AF1">
        <w:rPr>
          <w:rFonts w:asciiTheme="minorHAnsi" w:eastAsia="Times New Roman" w:hAnsiTheme="minorHAnsi" w:cstheme="minorHAnsi"/>
          <w:sz w:val="24"/>
          <w:szCs w:val="24"/>
          <w:lang w:eastAsia="en-GB"/>
        </w:rPr>
        <w:tab/>
        <w:t xml:space="preserve"> </w:t>
      </w:r>
      <w:r w:rsidRPr="00677AF1">
        <w:rPr>
          <w:rFonts w:asciiTheme="minorHAnsi" w:eastAsia="Times New Roman" w:hAnsiTheme="minorHAnsi" w:cstheme="minorHAnsi"/>
          <w:sz w:val="24"/>
          <w:szCs w:val="24"/>
          <w:lang w:eastAsia="en-GB"/>
        </w:rPr>
        <w:tab/>
      </w:r>
      <w:r w:rsidR="00C56FF0">
        <w:rPr>
          <w:rFonts w:asciiTheme="minorHAnsi" w:eastAsia="Times New Roman" w:hAnsiTheme="minorHAnsi" w:cstheme="minorHAnsi"/>
          <w:sz w:val="24"/>
          <w:szCs w:val="24"/>
          <w:lang w:eastAsia="en-GB"/>
        </w:rPr>
        <w:t>August 2024</w:t>
      </w:r>
    </w:p>
    <w:p w:rsidR="00C56FF0" w:rsidRPr="00677AF1" w:rsidRDefault="00677AF1" w:rsidP="00C56FF0">
      <w:pPr>
        <w:jc w:val="both"/>
        <w:rPr>
          <w:rFonts w:asciiTheme="minorHAnsi" w:eastAsia="Times New Roman" w:hAnsiTheme="minorHAnsi" w:cstheme="minorHAnsi"/>
          <w:sz w:val="24"/>
          <w:szCs w:val="24"/>
          <w:lang w:eastAsia="en-GB"/>
        </w:rPr>
      </w:pPr>
      <w:r w:rsidRPr="00677AF1">
        <w:rPr>
          <w:rFonts w:asciiTheme="minorHAnsi" w:eastAsia="Times New Roman" w:hAnsiTheme="minorHAnsi" w:cstheme="minorHAnsi"/>
          <w:sz w:val="24"/>
          <w:szCs w:val="24"/>
          <w:lang w:eastAsia="en-GB"/>
        </w:rPr>
        <w:t>Next review</w:t>
      </w:r>
      <w:r w:rsidRPr="00677AF1">
        <w:rPr>
          <w:rFonts w:asciiTheme="minorHAnsi" w:eastAsia="Times New Roman" w:hAnsiTheme="minorHAnsi" w:cstheme="minorHAnsi"/>
          <w:sz w:val="24"/>
          <w:szCs w:val="24"/>
          <w:lang w:eastAsia="en-GB"/>
        </w:rPr>
        <w:tab/>
      </w:r>
      <w:r w:rsidRPr="00677AF1">
        <w:rPr>
          <w:rFonts w:asciiTheme="minorHAnsi" w:eastAsia="Times New Roman" w:hAnsiTheme="minorHAnsi" w:cstheme="minorHAnsi"/>
          <w:sz w:val="24"/>
          <w:szCs w:val="24"/>
          <w:lang w:eastAsia="en-GB"/>
        </w:rPr>
        <w:tab/>
      </w:r>
      <w:r w:rsidR="00C56FF0">
        <w:rPr>
          <w:rFonts w:asciiTheme="minorHAnsi" w:eastAsia="Times New Roman" w:hAnsiTheme="minorHAnsi" w:cstheme="minorHAnsi"/>
          <w:sz w:val="24"/>
          <w:szCs w:val="24"/>
          <w:lang w:eastAsia="en-GB"/>
        </w:rPr>
        <w:t>August 202</w:t>
      </w:r>
      <w:r w:rsidR="00C56FF0">
        <w:rPr>
          <w:rFonts w:asciiTheme="minorHAnsi" w:eastAsia="Times New Roman" w:hAnsiTheme="minorHAnsi" w:cstheme="minorHAnsi"/>
          <w:sz w:val="24"/>
          <w:szCs w:val="24"/>
          <w:lang w:eastAsia="en-GB"/>
        </w:rPr>
        <w:t>5</w:t>
      </w:r>
    </w:p>
    <w:p w:rsidR="00677AF1" w:rsidRPr="00677AF1" w:rsidRDefault="00677AF1" w:rsidP="00677AF1">
      <w:pPr>
        <w:rPr>
          <w:rFonts w:ascii="Times New Roman" w:eastAsia="Times New Roman" w:hAnsi="Times New Roman"/>
          <w:sz w:val="24"/>
          <w:szCs w:val="24"/>
          <w:lang w:eastAsia="en-GB"/>
        </w:rPr>
      </w:pPr>
    </w:p>
    <w:p w:rsidR="00A646D9" w:rsidRPr="00A646D9" w:rsidRDefault="00A646D9" w:rsidP="00A646D9">
      <w:pPr>
        <w:jc w:val="center"/>
        <w:rPr>
          <w:color w:val="000000" w:themeColor="text1"/>
        </w:rPr>
      </w:pPr>
    </w:p>
    <w:p w:rsidR="00BC23EF" w:rsidRDefault="00A646D9" w:rsidP="00677AF1">
      <w:r w:rsidRPr="00A646D9">
        <w:rPr>
          <w:color w:val="000000" w:themeColor="text1"/>
        </w:rPr>
        <w:t>Reviewed by Education Committee</w:t>
      </w:r>
    </w:p>
    <w:p w:rsidR="00BC23EF" w:rsidRDefault="00BC23EF" w:rsidP="00BC23EF">
      <w:pPr>
        <w:jc w:val="center"/>
      </w:pPr>
    </w:p>
    <w:p w:rsidR="00BC23EF" w:rsidRDefault="00BC23EF" w:rsidP="00BC23EF">
      <w:pPr>
        <w:jc w:val="center"/>
      </w:pPr>
    </w:p>
    <w:p w:rsidR="00BC23EF" w:rsidRDefault="00BC23EF" w:rsidP="003C156C">
      <w:pPr>
        <w:jc w:val="center"/>
      </w:pPr>
    </w:p>
    <w:p w:rsidR="00BC23EF" w:rsidRDefault="005D643D" w:rsidP="003C156C">
      <w:pPr>
        <w:pStyle w:val="ListParagraph"/>
        <w:ind w:left="1440"/>
        <w:jc w:val="center"/>
      </w:pPr>
      <w:r w:rsidRPr="00BD027D">
        <w:t>*For the purposes of this policy, Upper School pupils refers to those pupils in Years 3, 4, 5 and 6, Lower School pupils refers to those pupils in Reception, Year 1 and Year 2 and EYFS refers to those pupils in Nursery and Kindergarten</w:t>
      </w:r>
      <w:r w:rsidR="00740C3B">
        <w:t>.</w:t>
      </w:r>
    </w:p>
    <w:p w:rsidR="00BC23EF" w:rsidRDefault="00BC23EF" w:rsidP="00BC23EF">
      <w:pPr>
        <w:jc w:val="center"/>
      </w:pPr>
    </w:p>
    <w:p w:rsidR="00BC23EF" w:rsidRDefault="00BC23EF" w:rsidP="00BC23EF">
      <w:pPr>
        <w:jc w:val="center"/>
      </w:pPr>
    </w:p>
    <w:p w:rsidR="00BC23EF" w:rsidRDefault="00BC23EF" w:rsidP="00BC23EF">
      <w:pPr>
        <w:jc w:val="center"/>
      </w:pPr>
    </w:p>
    <w:p w:rsidR="008B064E" w:rsidRPr="008B064E" w:rsidRDefault="008B064E"/>
    <w:p w:rsidR="008B064E" w:rsidRPr="008B064E" w:rsidRDefault="008B064E" w:rsidP="00D72DE7"/>
    <w:p w:rsidR="008B064E" w:rsidRPr="008B064E" w:rsidRDefault="008B064E" w:rsidP="00D72DE7"/>
    <w:p w:rsidR="003C156C" w:rsidRPr="003C156C" w:rsidRDefault="003C156C" w:rsidP="003C156C">
      <w:pPr>
        <w:rPr>
          <w:b/>
          <w:sz w:val="28"/>
        </w:rPr>
      </w:pPr>
      <w:r w:rsidRPr="003C156C">
        <w:rPr>
          <w:b/>
          <w:sz w:val="28"/>
        </w:rPr>
        <w:t>CONTENTS</w:t>
      </w:r>
    </w:p>
    <w:p w:rsidR="003C156C" w:rsidRPr="003C156C" w:rsidRDefault="003C156C" w:rsidP="001828A5">
      <w:pPr>
        <w:pStyle w:val="ListParagraph"/>
        <w:numPr>
          <w:ilvl w:val="0"/>
          <w:numId w:val="21"/>
        </w:numPr>
      </w:pPr>
      <w:r w:rsidRPr="003C156C">
        <w:t>First Aid and Medication Policy Statement of Commitment 3</w:t>
      </w:r>
    </w:p>
    <w:p w:rsidR="003C156C" w:rsidRPr="003C156C" w:rsidRDefault="003C156C" w:rsidP="001828A5">
      <w:pPr>
        <w:pStyle w:val="ListParagraph"/>
        <w:numPr>
          <w:ilvl w:val="0"/>
          <w:numId w:val="21"/>
        </w:numPr>
      </w:pPr>
      <w:r w:rsidRPr="003C156C">
        <w:t xml:space="preserve">Details of First Aid Practitioners at </w:t>
      </w:r>
      <w:r w:rsidR="00552163">
        <w:t>Forest Preparatory School</w:t>
      </w:r>
      <w:r w:rsidRPr="003C156C">
        <w:t xml:space="preserve"> 3</w:t>
      </w:r>
    </w:p>
    <w:p w:rsidR="003C156C" w:rsidRPr="003C156C" w:rsidRDefault="003C156C" w:rsidP="001828A5">
      <w:pPr>
        <w:pStyle w:val="ListParagraph"/>
        <w:numPr>
          <w:ilvl w:val="0"/>
          <w:numId w:val="21"/>
        </w:numPr>
      </w:pPr>
      <w:r w:rsidRPr="003C156C">
        <w:t xml:space="preserve">Practical Arrangements at </w:t>
      </w:r>
      <w:r w:rsidR="00552163">
        <w:t>Forest Preparatory School</w:t>
      </w:r>
      <w:r w:rsidRPr="003C156C">
        <w:t xml:space="preserve"> 3</w:t>
      </w:r>
    </w:p>
    <w:p w:rsidR="003C156C" w:rsidRPr="003C156C" w:rsidRDefault="003C156C" w:rsidP="001828A5">
      <w:pPr>
        <w:pStyle w:val="ListParagraph"/>
        <w:numPr>
          <w:ilvl w:val="0"/>
          <w:numId w:val="21"/>
        </w:numPr>
      </w:pPr>
      <w:r w:rsidRPr="003C156C">
        <w:t>Location of First Aid Facilities 3</w:t>
      </w:r>
    </w:p>
    <w:p w:rsidR="003C156C" w:rsidRPr="003C156C" w:rsidRDefault="003C156C" w:rsidP="001828A5">
      <w:pPr>
        <w:pStyle w:val="ListParagraph"/>
        <w:numPr>
          <w:ilvl w:val="0"/>
          <w:numId w:val="21"/>
        </w:numPr>
      </w:pPr>
      <w:r w:rsidRPr="003C156C">
        <w:t>What to do in the case of an accident, injury or illness 4</w:t>
      </w:r>
    </w:p>
    <w:p w:rsidR="003C156C" w:rsidRPr="003C156C" w:rsidRDefault="003C156C" w:rsidP="001828A5">
      <w:pPr>
        <w:pStyle w:val="ListParagraph"/>
        <w:numPr>
          <w:ilvl w:val="0"/>
          <w:numId w:val="21"/>
        </w:numPr>
      </w:pPr>
      <w:r w:rsidRPr="003C156C">
        <w:t>Contacting parents 4</w:t>
      </w:r>
    </w:p>
    <w:p w:rsidR="003C156C" w:rsidRPr="003C156C" w:rsidRDefault="003C156C" w:rsidP="001828A5">
      <w:pPr>
        <w:pStyle w:val="ListParagraph"/>
        <w:numPr>
          <w:ilvl w:val="0"/>
          <w:numId w:val="21"/>
        </w:numPr>
      </w:pPr>
      <w:r w:rsidRPr="003C156C">
        <w:t>Contacting the Emergency Services 5</w:t>
      </w:r>
    </w:p>
    <w:p w:rsidR="003C156C" w:rsidRPr="003C156C" w:rsidRDefault="003C156C" w:rsidP="001828A5">
      <w:pPr>
        <w:pStyle w:val="ListParagraph"/>
        <w:numPr>
          <w:ilvl w:val="0"/>
          <w:numId w:val="21"/>
        </w:numPr>
      </w:pPr>
      <w:r w:rsidRPr="003C156C">
        <w:t>Accident reporting 5</w:t>
      </w:r>
    </w:p>
    <w:p w:rsidR="003C156C" w:rsidRPr="003C156C" w:rsidRDefault="003C156C" w:rsidP="001828A5">
      <w:pPr>
        <w:pStyle w:val="ListParagraph"/>
        <w:numPr>
          <w:ilvl w:val="0"/>
          <w:numId w:val="21"/>
        </w:numPr>
      </w:pPr>
      <w:r w:rsidRPr="003C156C">
        <w:t>Pupils who are unwell in school 5</w:t>
      </w:r>
    </w:p>
    <w:p w:rsidR="003C156C" w:rsidRPr="003C156C" w:rsidRDefault="003C156C" w:rsidP="001828A5">
      <w:pPr>
        <w:pStyle w:val="ListParagraph"/>
        <w:numPr>
          <w:ilvl w:val="0"/>
          <w:numId w:val="21"/>
        </w:numPr>
      </w:pPr>
      <w:r w:rsidRPr="003C156C">
        <w:t>First Aid equipment and materials 5</w:t>
      </w:r>
    </w:p>
    <w:p w:rsidR="003C156C" w:rsidRPr="003C156C" w:rsidRDefault="003C156C" w:rsidP="001828A5">
      <w:pPr>
        <w:pStyle w:val="ListParagraph"/>
        <w:numPr>
          <w:ilvl w:val="0"/>
          <w:numId w:val="21"/>
        </w:numPr>
      </w:pPr>
      <w:r w:rsidRPr="003C156C">
        <w:t>First aid for school trips 5</w:t>
      </w:r>
    </w:p>
    <w:p w:rsidR="003C156C" w:rsidRPr="003C156C" w:rsidRDefault="003C156C" w:rsidP="001828A5">
      <w:pPr>
        <w:pStyle w:val="ListParagraph"/>
        <w:numPr>
          <w:ilvl w:val="0"/>
          <w:numId w:val="21"/>
        </w:numPr>
      </w:pPr>
      <w:r w:rsidRPr="003C156C">
        <w:t>Emergency care and/or medication plans and treatment boxes 6</w:t>
      </w:r>
    </w:p>
    <w:p w:rsidR="003C156C" w:rsidRPr="003C156C" w:rsidRDefault="003C156C" w:rsidP="001828A5">
      <w:pPr>
        <w:pStyle w:val="ListParagraph"/>
        <w:numPr>
          <w:ilvl w:val="0"/>
          <w:numId w:val="21"/>
        </w:numPr>
      </w:pPr>
      <w:r w:rsidRPr="003C156C">
        <w:t>Dealing with bodily fluids 6</w:t>
      </w:r>
    </w:p>
    <w:p w:rsidR="003C156C" w:rsidRPr="003C156C" w:rsidRDefault="003C156C" w:rsidP="001828A5">
      <w:pPr>
        <w:pStyle w:val="ListParagraph"/>
        <w:numPr>
          <w:ilvl w:val="0"/>
          <w:numId w:val="21"/>
        </w:numPr>
      </w:pPr>
      <w:r w:rsidRPr="003C156C">
        <w:t>Infectious diseases 6</w:t>
      </w:r>
    </w:p>
    <w:p w:rsidR="003C156C" w:rsidRPr="003C156C" w:rsidRDefault="003C156C" w:rsidP="001828A5">
      <w:pPr>
        <w:pStyle w:val="ListParagraph"/>
        <w:numPr>
          <w:ilvl w:val="0"/>
          <w:numId w:val="21"/>
        </w:numPr>
      </w:pPr>
      <w:r w:rsidRPr="003C156C">
        <w:t>Administration of Medication in School 7</w:t>
      </w:r>
    </w:p>
    <w:p w:rsidR="003C156C" w:rsidRPr="003C156C" w:rsidRDefault="003C156C" w:rsidP="001828A5">
      <w:pPr>
        <w:pStyle w:val="ListParagraph"/>
        <w:numPr>
          <w:ilvl w:val="1"/>
          <w:numId w:val="21"/>
        </w:numPr>
      </w:pPr>
      <w:r w:rsidRPr="003C156C">
        <w:t>Non-Prescription Medication 7</w:t>
      </w:r>
    </w:p>
    <w:p w:rsidR="003C156C" w:rsidRPr="003C156C" w:rsidRDefault="003C156C" w:rsidP="001828A5">
      <w:pPr>
        <w:pStyle w:val="ListParagraph"/>
        <w:numPr>
          <w:ilvl w:val="1"/>
          <w:numId w:val="21"/>
        </w:numPr>
      </w:pPr>
      <w:r w:rsidRPr="003C156C">
        <w:t>Prescription-Only Medication 8</w:t>
      </w:r>
    </w:p>
    <w:p w:rsidR="003C156C" w:rsidRPr="003C156C" w:rsidRDefault="003C156C" w:rsidP="001828A5">
      <w:pPr>
        <w:pStyle w:val="ListParagraph"/>
        <w:numPr>
          <w:ilvl w:val="1"/>
          <w:numId w:val="21"/>
        </w:numPr>
      </w:pPr>
      <w:r w:rsidRPr="003C156C">
        <w:t>Administration of Medication 8</w:t>
      </w:r>
    </w:p>
    <w:p w:rsidR="003C156C" w:rsidRPr="003C156C" w:rsidRDefault="003C156C" w:rsidP="001828A5">
      <w:pPr>
        <w:pStyle w:val="ListParagraph"/>
        <w:numPr>
          <w:ilvl w:val="1"/>
          <w:numId w:val="21"/>
        </w:numPr>
      </w:pPr>
      <w:r w:rsidRPr="003C156C">
        <w:t>Emergency Medication 8</w:t>
      </w:r>
    </w:p>
    <w:p w:rsidR="003C156C" w:rsidRPr="003C156C" w:rsidRDefault="003C156C" w:rsidP="001828A5">
      <w:pPr>
        <w:pStyle w:val="ListParagraph"/>
        <w:numPr>
          <w:ilvl w:val="0"/>
          <w:numId w:val="21"/>
        </w:numPr>
      </w:pPr>
      <w:r w:rsidRPr="003C156C">
        <w:t>Guidelines for reporting: RIDDOR (Reporting of Injuries, Diseases and Dangerous Occurrences</w:t>
      </w:r>
    </w:p>
    <w:p w:rsidR="003C156C" w:rsidRPr="003C156C" w:rsidRDefault="003C156C" w:rsidP="001828A5">
      <w:pPr>
        <w:pStyle w:val="ListParagraph"/>
        <w:numPr>
          <w:ilvl w:val="0"/>
          <w:numId w:val="21"/>
        </w:numPr>
      </w:pPr>
      <w:r w:rsidRPr="003C156C">
        <w:t>Regulations 2013) 9</w:t>
      </w:r>
    </w:p>
    <w:p w:rsidR="003C156C" w:rsidRPr="003C156C" w:rsidRDefault="003C156C" w:rsidP="001828A5">
      <w:pPr>
        <w:pStyle w:val="ListParagraph"/>
        <w:numPr>
          <w:ilvl w:val="0"/>
          <w:numId w:val="21"/>
        </w:numPr>
      </w:pPr>
      <w:r w:rsidRPr="003C156C">
        <w:t>Reportable Incidents from a Registered Setting 9</w:t>
      </w:r>
    </w:p>
    <w:p w:rsidR="003C156C" w:rsidRPr="003C156C" w:rsidRDefault="003C156C" w:rsidP="001828A5">
      <w:pPr>
        <w:pStyle w:val="ListParagraph"/>
        <w:numPr>
          <w:ilvl w:val="0"/>
          <w:numId w:val="21"/>
        </w:numPr>
      </w:pPr>
      <w:r w:rsidRPr="003C156C">
        <w:t>Storage of this policy 9</w:t>
      </w:r>
    </w:p>
    <w:p w:rsidR="003C156C" w:rsidRPr="003C156C" w:rsidRDefault="003C156C" w:rsidP="001828A5">
      <w:pPr>
        <w:pStyle w:val="ListParagraph"/>
        <w:numPr>
          <w:ilvl w:val="0"/>
          <w:numId w:val="21"/>
        </w:numPr>
      </w:pPr>
      <w:r w:rsidRPr="003C156C">
        <w:t>APPENDIX 1: Guidance to staff on particular medical conditions 10</w:t>
      </w:r>
    </w:p>
    <w:p w:rsidR="003C156C" w:rsidRPr="003C156C" w:rsidRDefault="003C156C" w:rsidP="001828A5">
      <w:pPr>
        <w:pStyle w:val="ListParagraph"/>
        <w:numPr>
          <w:ilvl w:val="1"/>
          <w:numId w:val="21"/>
        </w:numPr>
      </w:pPr>
      <w:r w:rsidRPr="003C156C">
        <w:t>Allergic reactions 10</w:t>
      </w:r>
    </w:p>
    <w:p w:rsidR="003C156C" w:rsidRPr="003C156C" w:rsidRDefault="003C156C" w:rsidP="001828A5">
      <w:pPr>
        <w:pStyle w:val="ListParagraph"/>
        <w:numPr>
          <w:ilvl w:val="1"/>
          <w:numId w:val="21"/>
        </w:numPr>
      </w:pPr>
      <w:r w:rsidRPr="003C156C">
        <w:t>Anaphylaxis 10</w:t>
      </w:r>
    </w:p>
    <w:p w:rsidR="003C156C" w:rsidRPr="003C156C" w:rsidRDefault="003C156C" w:rsidP="001828A5">
      <w:pPr>
        <w:pStyle w:val="ListParagraph"/>
        <w:numPr>
          <w:ilvl w:val="0"/>
          <w:numId w:val="21"/>
        </w:numPr>
      </w:pPr>
      <w:r w:rsidRPr="003C156C">
        <w:t>Action to be taken 10</w:t>
      </w:r>
    </w:p>
    <w:p w:rsidR="003C156C" w:rsidRPr="003C156C" w:rsidRDefault="003C156C" w:rsidP="001828A5">
      <w:pPr>
        <w:pStyle w:val="ListParagraph"/>
        <w:numPr>
          <w:ilvl w:val="0"/>
          <w:numId w:val="21"/>
        </w:numPr>
      </w:pPr>
      <w:r w:rsidRPr="003C156C">
        <w:t>(iii) Asthma management 10</w:t>
      </w:r>
    </w:p>
    <w:p w:rsidR="003C156C" w:rsidRPr="003C156C" w:rsidRDefault="003C156C" w:rsidP="001828A5">
      <w:pPr>
        <w:pStyle w:val="ListParagraph"/>
        <w:numPr>
          <w:ilvl w:val="0"/>
          <w:numId w:val="21"/>
        </w:numPr>
      </w:pPr>
      <w:r w:rsidRPr="003C156C">
        <w:t>General considerations 11</w:t>
      </w:r>
    </w:p>
    <w:p w:rsidR="003C156C" w:rsidRPr="003C156C" w:rsidRDefault="003C156C" w:rsidP="001828A5">
      <w:pPr>
        <w:pStyle w:val="ListParagraph"/>
        <w:numPr>
          <w:ilvl w:val="0"/>
          <w:numId w:val="21"/>
        </w:numPr>
      </w:pPr>
      <w:r w:rsidRPr="003C156C">
        <w:t>Recognising an asthma attack 11</w:t>
      </w:r>
    </w:p>
    <w:p w:rsidR="003C156C" w:rsidRPr="003C156C" w:rsidRDefault="003C156C" w:rsidP="001828A5">
      <w:pPr>
        <w:pStyle w:val="ListParagraph"/>
        <w:numPr>
          <w:ilvl w:val="0"/>
          <w:numId w:val="21"/>
        </w:numPr>
      </w:pPr>
      <w:r w:rsidRPr="003C156C">
        <w:t>(iv) Diabetes management 11</w:t>
      </w:r>
    </w:p>
    <w:p w:rsidR="003C156C" w:rsidRPr="003C156C" w:rsidRDefault="003C156C" w:rsidP="001828A5">
      <w:pPr>
        <w:pStyle w:val="ListParagraph"/>
        <w:numPr>
          <w:ilvl w:val="0"/>
          <w:numId w:val="21"/>
        </w:numPr>
      </w:pPr>
      <w:r w:rsidRPr="003C156C">
        <w:t>(v) Epilepsy management 12</w:t>
      </w:r>
    </w:p>
    <w:p w:rsidR="003C156C" w:rsidRPr="003C156C" w:rsidRDefault="003C156C" w:rsidP="001828A5">
      <w:pPr>
        <w:pStyle w:val="ListParagraph"/>
        <w:numPr>
          <w:ilvl w:val="0"/>
          <w:numId w:val="21"/>
        </w:numPr>
      </w:pPr>
      <w:r w:rsidRPr="003C156C">
        <w:t>APPENDIX 2: Sample Risk Assessment for Emergency Epi-pen</w:t>
      </w:r>
    </w:p>
    <w:p w:rsidR="003C156C" w:rsidRPr="003C156C" w:rsidRDefault="003C156C" w:rsidP="001828A5">
      <w:pPr>
        <w:pStyle w:val="ListParagraph"/>
        <w:numPr>
          <w:ilvl w:val="0"/>
          <w:numId w:val="21"/>
        </w:numPr>
      </w:pPr>
      <w:r w:rsidRPr="003C156C">
        <w:t xml:space="preserve">APPENDIX 3: </w:t>
      </w:r>
      <w:proofErr w:type="spellStart"/>
      <w:r w:rsidRPr="003C156C">
        <w:t>Needlestick</w:t>
      </w:r>
      <w:proofErr w:type="spellEnd"/>
      <w:r w:rsidRPr="003C156C">
        <w:t xml:space="preserve"> Injuries</w:t>
      </w:r>
    </w:p>
    <w:p w:rsidR="008B064E" w:rsidRPr="003C156C" w:rsidRDefault="003C156C" w:rsidP="001828A5">
      <w:pPr>
        <w:pStyle w:val="ListParagraph"/>
        <w:numPr>
          <w:ilvl w:val="0"/>
          <w:numId w:val="21"/>
        </w:numPr>
      </w:pPr>
      <w:r w:rsidRPr="003C156C">
        <w:t>APPENDIX 4: Head Injury policy</w:t>
      </w:r>
    </w:p>
    <w:p w:rsidR="008B064E" w:rsidRPr="008B064E" w:rsidRDefault="008B064E" w:rsidP="00D72DE7"/>
    <w:p w:rsidR="008B064E" w:rsidRDefault="008B064E" w:rsidP="00D72DE7"/>
    <w:p w:rsidR="003C156C" w:rsidRDefault="003C156C" w:rsidP="00D72DE7"/>
    <w:p w:rsidR="003C156C" w:rsidRPr="008B064E" w:rsidRDefault="003C156C" w:rsidP="00D72DE7"/>
    <w:p w:rsidR="008B064E" w:rsidRDefault="008B064E" w:rsidP="00D72DE7"/>
    <w:p w:rsidR="003C156C" w:rsidRDefault="003C156C" w:rsidP="00D72DE7"/>
    <w:p w:rsidR="003C156C" w:rsidRDefault="003C156C" w:rsidP="00D72DE7"/>
    <w:p w:rsidR="003C156C" w:rsidRDefault="003C156C" w:rsidP="00D72DE7"/>
    <w:p w:rsidR="003C156C" w:rsidRDefault="003C156C" w:rsidP="00D72DE7"/>
    <w:p w:rsidR="003C156C" w:rsidRPr="008B064E" w:rsidRDefault="003C156C" w:rsidP="00D72DE7"/>
    <w:p w:rsidR="008B064E" w:rsidRPr="008B064E" w:rsidRDefault="008B064E" w:rsidP="00D72DE7"/>
    <w:p w:rsidR="008B064E" w:rsidRPr="008B064E" w:rsidRDefault="008B064E" w:rsidP="00D72DE7"/>
    <w:p w:rsidR="008B064E" w:rsidRPr="008B064E" w:rsidRDefault="008B064E" w:rsidP="00D72DE7"/>
    <w:p w:rsidR="008B064E" w:rsidRPr="008B064E" w:rsidRDefault="008B064E" w:rsidP="00D72DE7"/>
    <w:p w:rsidR="00BC23EF" w:rsidRPr="00A427E1" w:rsidRDefault="003C156C" w:rsidP="00043FB9">
      <w:pPr>
        <w:jc w:val="center"/>
        <w:rPr>
          <w:b/>
          <w:sz w:val="32"/>
          <w:szCs w:val="32"/>
          <w:u w:val="single"/>
        </w:rPr>
      </w:pPr>
      <w:r>
        <w:rPr>
          <w:b/>
          <w:sz w:val="32"/>
          <w:szCs w:val="32"/>
          <w:u w:val="single"/>
        </w:rPr>
        <w:t>F</w:t>
      </w:r>
      <w:r w:rsidR="00BC23EF" w:rsidRPr="00A427E1">
        <w:rPr>
          <w:b/>
          <w:sz w:val="32"/>
          <w:szCs w:val="32"/>
          <w:u w:val="single"/>
        </w:rPr>
        <w:t>irst Aid Policy</w:t>
      </w:r>
    </w:p>
    <w:p w:rsidR="00577C70" w:rsidRDefault="00F44905" w:rsidP="00043FB9">
      <w:pPr>
        <w:pStyle w:val="Heading1"/>
        <w:spacing w:after="0"/>
      </w:pPr>
      <w:bookmarkStart w:id="0" w:name="_Toc425759247"/>
      <w:bookmarkStart w:id="1" w:name="_Toc456691154"/>
      <w:r>
        <w:t>F</w:t>
      </w:r>
      <w:r w:rsidR="00991E63" w:rsidRPr="008B064E">
        <w:t>irst Aid</w:t>
      </w:r>
      <w:r w:rsidR="00797A2F" w:rsidRPr="008B064E">
        <w:t xml:space="preserve"> and Medication</w:t>
      </w:r>
      <w:r w:rsidR="00991E63" w:rsidRPr="008B064E">
        <w:t xml:space="preserve"> </w:t>
      </w:r>
      <w:r w:rsidR="008B064E" w:rsidRPr="008B064E">
        <w:t>Policy</w:t>
      </w:r>
      <w:r w:rsidR="008B064E">
        <w:t xml:space="preserve"> Statement</w:t>
      </w:r>
      <w:r w:rsidR="00577C70" w:rsidRPr="008B064E">
        <w:t xml:space="preserve"> of Commitment</w:t>
      </w:r>
      <w:bookmarkEnd w:id="0"/>
      <w:bookmarkEnd w:id="1"/>
    </w:p>
    <w:p w:rsidR="008B064E" w:rsidRPr="00043FB9" w:rsidRDefault="008B064E" w:rsidP="00043FB9">
      <w:pPr>
        <w:rPr>
          <w:sz w:val="20"/>
          <w:szCs w:val="20"/>
        </w:rPr>
      </w:pPr>
    </w:p>
    <w:p w:rsidR="008B064E" w:rsidRDefault="009E1DC3" w:rsidP="00A646D9">
      <w:r w:rsidRPr="009E1DC3">
        <w:t xml:space="preserve">Forest Preparatory School </w:t>
      </w:r>
      <w:r w:rsidR="00641483" w:rsidRPr="008B064E">
        <w:t>is committed to caring for, and protecting, the health, safety and welfare of i</w:t>
      </w:r>
      <w:r w:rsidR="00493EC0" w:rsidRPr="008B064E">
        <w:t xml:space="preserve">ts pupils, staff and visitors. </w:t>
      </w:r>
    </w:p>
    <w:p w:rsidR="00A646D9" w:rsidRPr="00552163" w:rsidRDefault="00A646D9" w:rsidP="00A646D9">
      <w:pPr>
        <w:rPr>
          <w:b/>
        </w:rPr>
      </w:pPr>
    </w:p>
    <w:p w:rsidR="008F2912" w:rsidRPr="008B064E" w:rsidRDefault="008F2912" w:rsidP="008B064E">
      <w:r w:rsidRPr="008B064E">
        <w:t>We confirm our adherence to the following standards at all times:</w:t>
      </w:r>
    </w:p>
    <w:p w:rsidR="00991E63" w:rsidRPr="008B064E" w:rsidRDefault="008D0E3C" w:rsidP="001828A5">
      <w:pPr>
        <w:numPr>
          <w:ilvl w:val="0"/>
          <w:numId w:val="1"/>
        </w:numPr>
        <w:rPr>
          <w:rFonts w:cs="Calibri"/>
        </w:rPr>
      </w:pPr>
      <w:r w:rsidRPr="008B064E">
        <w:rPr>
          <w:rFonts w:cs="Calibri"/>
        </w:rPr>
        <w:t>To m</w:t>
      </w:r>
      <w:r w:rsidR="00641483" w:rsidRPr="008B064E">
        <w:rPr>
          <w:rFonts w:cs="Calibri"/>
        </w:rPr>
        <w:t>ake practical arrangements for the provisi</w:t>
      </w:r>
      <w:r w:rsidR="0001638E" w:rsidRPr="008B064E">
        <w:rPr>
          <w:rFonts w:cs="Calibri"/>
        </w:rPr>
        <w:t>on of First A</w:t>
      </w:r>
      <w:r w:rsidR="00641483" w:rsidRPr="008B064E">
        <w:rPr>
          <w:rFonts w:cs="Calibri"/>
        </w:rPr>
        <w:t>id on our premises</w:t>
      </w:r>
      <w:r w:rsidR="00EA0684" w:rsidRPr="008B064E">
        <w:rPr>
          <w:rFonts w:cs="Calibri"/>
        </w:rPr>
        <w:t>, during off-site sport</w:t>
      </w:r>
      <w:r w:rsidR="00641483" w:rsidRPr="008B064E">
        <w:rPr>
          <w:rFonts w:cs="Calibri"/>
        </w:rPr>
        <w:t xml:space="preserve"> and on school visits</w:t>
      </w:r>
      <w:r w:rsidR="00552F78" w:rsidRPr="008B064E">
        <w:rPr>
          <w:rFonts w:cs="Calibri"/>
        </w:rPr>
        <w:t>.</w:t>
      </w:r>
      <w:r w:rsidR="00991E63" w:rsidRPr="008B064E">
        <w:rPr>
          <w:rFonts w:cs="Calibri"/>
        </w:rPr>
        <w:t xml:space="preserve"> </w:t>
      </w:r>
    </w:p>
    <w:p w:rsidR="00991E63" w:rsidRPr="008B064E" w:rsidRDefault="008D0E3C" w:rsidP="001828A5">
      <w:pPr>
        <w:numPr>
          <w:ilvl w:val="0"/>
          <w:numId w:val="1"/>
        </w:numPr>
        <w:rPr>
          <w:rFonts w:cs="Calibri"/>
        </w:rPr>
      </w:pPr>
      <w:r w:rsidRPr="008B064E">
        <w:rPr>
          <w:rFonts w:cs="Calibri"/>
        </w:rPr>
        <w:t>To e</w:t>
      </w:r>
      <w:r w:rsidR="0001638E" w:rsidRPr="008B064E">
        <w:rPr>
          <w:rFonts w:cs="Calibri"/>
        </w:rPr>
        <w:t>nsure that trained First A</w:t>
      </w:r>
      <w:r w:rsidR="00641483" w:rsidRPr="008B064E">
        <w:rPr>
          <w:rFonts w:cs="Calibri"/>
        </w:rPr>
        <w:t>id staff renew, update or extend their</w:t>
      </w:r>
      <w:r w:rsidR="00552F78" w:rsidRPr="008B064E">
        <w:rPr>
          <w:rFonts w:cs="Calibri"/>
        </w:rPr>
        <w:t xml:space="preserve"> HSE approved</w:t>
      </w:r>
      <w:r w:rsidR="00641483" w:rsidRPr="008B064E">
        <w:rPr>
          <w:rFonts w:cs="Calibri"/>
        </w:rPr>
        <w:t xml:space="preserve"> qualifications at least every three years</w:t>
      </w:r>
      <w:r w:rsidR="00552F78" w:rsidRPr="008B064E">
        <w:rPr>
          <w:rFonts w:cs="Calibri"/>
        </w:rPr>
        <w:t>.</w:t>
      </w:r>
    </w:p>
    <w:p w:rsidR="00991E63" w:rsidRPr="008B064E" w:rsidRDefault="008D0E3C" w:rsidP="001828A5">
      <w:pPr>
        <w:numPr>
          <w:ilvl w:val="0"/>
          <w:numId w:val="1"/>
        </w:numPr>
        <w:rPr>
          <w:rFonts w:cs="Calibri"/>
        </w:rPr>
      </w:pPr>
      <w:r w:rsidRPr="008B064E">
        <w:rPr>
          <w:rFonts w:cs="Calibri"/>
        </w:rPr>
        <w:t>To h</w:t>
      </w:r>
      <w:r w:rsidR="0001638E" w:rsidRPr="008B064E">
        <w:rPr>
          <w:rFonts w:cs="Calibri"/>
        </w:rPr>
        <w:t>ave a minimum of 2 trained First A</w:t>
      </w:r>
      <w:r w:rsidR="00641483" w:rsidRPr="008B064E">
        <w:rPr>
          <w:rFonts w:cs="Calibri"/>
        </w:rPr>
        <w:t>iders on site at any one time</w:t>
      </w:r>
      <w:r w:rsidR="00EA0684" w:rsidRPr="008B064E">
        <w:rPr>
          <w:rFonts w:cs="Calibri"/>
        </w:rPr>
        <w:t>, including a person with a paediatric first aid qualification whenever EYFS pupils are present.  Such people will be able to</w:t>
      </w:r>
      <w:r w:rsidRPr="008B064E">
        <w:rPr>
          <w:rFonts w:cs="Calibri"/>
        </w:rPr>
        <w:t xml:space="preserve"> responsibly deliver o</w:t>
      </w:r>
      <w:r w:rsidR="00051892" w:rsidRPr="008B064E">
        <w:rPr>
          <w:rFonts w:cs="Calibri"/>
        </w:rPr>
        <w:t>r organise emergency treatment</w:t>
      </w:r>
      <w:r w:rsidR="00552F78" w:rsidRPr="008B064E">
        <w:rPr>
          <w:rFonts w:cs="Calibri"/>
        </w:rPr>
        <w:t>.</w:t>
      </w:r>
      <w:r w:rsidR="00991E63" w:rsidRPr="008B064E">
        <w:rPr>
          <w:rFonts w:cs="Calibri"/>
        </w:rPr>
        <w:t xml:space="preserve"> </w:t>
      </w:r>
    </w:p>
    <w:p w:rsidR="00A04C46" w:rsidRPr="008B064E" w:rsidRDefault="00A04C46" w:rsidP="001828A5">
      <w:pPr>
        <w:numPr>
          <w:ilvl w:val="0"/>
          <w:numId w:val="1"/>
        </w:numPr>
        <w:rPr>
          <w:rFonts w:cs="Calibri"/>
        </w:rPr>
      </w:pPr>
      <w:r w:rsidRPr="008B064E">
        <w:rPr>
          <w:rFonts w:cs="Calibri"/>
        </w:rPr>
        <w:t>To ensure that a trained first aider accompanies every off-site visit</w:t>
      </w:r>
      <w:r w:rsidR="00EA0684" w:rsidRPr="008B064E">
        <w:rPr>
          <w:rFonts w:cs="Calibri"/>
        </w:rPr>
        <w:t xml:space="preserve"> and activity.  In visits involving EYFS pupils, such a person will have a current paediatric first aid qualification.</w:t>
      </w:r>
    </w:p>
    <w:p w:rsidR="00991E63" w:rsidRPr="008B064E" w:rsidRDefault="008D0E3C" w:rsidP="001828A5">
      <w:pPr>
        <w:numPr>
          <w:ilvl w:val="0"/>
          <w:numId w:val="1"/>
        </w:numPr>
        <w:rPr>
          <w:rFonts w:cs="Calibri"/>
        </w:rPr>
      </w:pPr>
      <w:r w:rsidRPr="008B064E">
        <w:rPr>
          <w:rFonts w:cs="Calibri"/>
        </w:rPr>
        <w:t>To r</w:t>
      </w:r>
      <w:r w:rsidR="00641483" w:rsidRPr="008B064E">
        <w:rPr>
          <w:rFonts w:cs="Calibri"/>
        </w:rPr>
        <w:t xml:space="preserve">ecord accidents and illnesses appropriately, reporting to parents and the </w:t>
      </w:r>
      <w:r w:rsidR="00020F19" w:rsidRPr="008B064E">
        <w:rPr>
          <w:rFonts w:cs="Calibri"/>
        </w:rPr>
        <w:t xml:space="preserve">Health &amp; Safety Executive under the Reporting of Injuries, Diseases and Dangerous </w:t>
      </w:r>
      <w:r w:rsidR="00EE6431" w:rsidRPr="008B064E">
        <w:rPr>
          <w:rFonts w:cs="Calibri"/>
        </w:rPr>
        <w:t>Occurrences</w:t>
      </w:r>
      <w:r w:rsidR="00020F19" w:rsidRPr="008B064E">
        <w:rPr>
          <w:rFonts w:cs="Calibri"/>
        </w:rPr>
        <w:t xml:space="preserve"> Regulations (</w:t>
      </w:r>
      <w:r w:rsidR="00605A1E" w:rsidRPr="008B064E">
        <w:rPr>
          <w:rFonts w:cs="Calibri"/>
        </w:rPr>
        <w:t>2013</w:t>
      </w:r>
      <w:r w:rsidR="00020F19" w:rsidRPr="008B064E">
        <w:rPr>
          <w:rFonts w:cs="Calibri"/>
        </w:rPr>
        <w:t>).</w:t>
      </w:r>
    </w:p>
    <w:p w:rsidR="00991E63" w:rsidRPr="008B064E" w:rsidRDefault="008D0E3C" w:rsidP="001828A5">
      <w:pPr>
        <w:numPr>
          <w:ilvl w:val="0"/>
          <w:numId w:val="1"/>
        </w:numPr>
        <w:rPr>
          <w:rFonts w:cs="Calibri"/>
        </w:rPr>
      </w:pPr>
      <w:r w:rsidRPr="008B064E">
        <w:rPr>
          <w:rFonts w:cs="Calibri"/>
        </w:rPr>
        <w:t>To p</w:t>
      </w:r>
      <w:r w:rsidR="00641483" w:rsidRPr="008B064E">
        <w:rPr>
          <w:rFonts w:cs="Calibri"/>
        </w:rPr>
        <w:t>rovide accessible first aid kits at various locations on site, along with a portable kit for trips, excursions and sport.</w:t>
      </w:r>
    </w:p>
    <w:p w:rsidR="00991E63" w:rsidRPr="008B064E" w:rsidRDefault="008D0E3C" w:rsidP="001828A5">
      <w:pPr>
        <w:numPr>
          <w:ilvl w:val="0"/>
          <w:numId w:val="1"/>
        </w:numPr>
        <w:rPr>
          <w:rFonts w:cs="Calibri"/>
        </w:rPr>
      </w:pPr>
      <w:r w:rsidRPr="008B064E">
        <w:rPr>
          <w:rFonts w:cs="Calibri"/>
        </w:rPr>
        <w:t>To r</w:t>
      </w:r>
      <w:r w:rsidR="00552F78" w:rsidRPr="008B064E">
        <w:rPr>
          <w:rFonts w:cs="Calibri"/>
        </w:rPr>
        <w:t>ecord</w:t>
      </w:r>
      <w:r w:rsidR="00641483" w:rsidRPr="008B064E">
        <w:rPr>
          <w:rFonts w:cs="Calibri"/>
        </w:rPr>
        <w:t xml:space="preserve"> and make arrangements for pupils and staff with specific medical conditions.</w:t>
      </w:r>
      <w:r w:rsidR="00991E63" w:rsidRPr="008B064E">
        <w:rPr>
          <w:rFonts w:cs="Calibri"/>
        </w:rPr>
        <w:t xml:space="preserve"> </w:t>
      </w:r>
    </w:p>
    <w:p w:rsidR="00991E63" w:rsidRPr="008B064E" w:rsidRDefault="008D0E3C" w:rsidP="001828A5">
      <w:pPr>
        <w:numPr>
          <w:ilvl w:val="0"/>
          <w:numId w:val="1"/>
        </w:numPr>
        <w:rPr>
          <w:rFonts w:cs="Calibri"/>
        </w:rPr>
      </w:pPr>
      <w:r w:rsidRPr="008B064E">
        <w:rPr>
          <w:rFonts w:cs="Calibri"/>
        </w:rPr>
        <w:t>To d</w:t>
      </w:r>
      <w:r w:rsidR="00641483" w:rsidRPr="008B064E">
        <w:rPr>
          <w:rFonts w:cs="Calibri"/>
        </w:rPr>
        <w:t>eal with the disposal of bodily fluids and other medical waste accordingly</w:t>
      </w:r>
      <w:r w:rsidR="00552F78" w:rsidRPr="008B064E">
        <w:rPr>
          <w:rFonts w:cs="Calibri"/>
        </w:rPr>
        <w:t xml:space="preserve">, providing facilities for </w:t>
      </w:r>
      <w:r w:rsidRPr="008B064E">
        <w:rPr>
          <w:rFonts w:cs="Calibri"/>
        </w:rPr>
        <w:t xml:space="preserve">the </w:t>
      </w:r>
      <w:r w:rsidR="00552F78" w:rsidRPr="008B064E">
        <w:rPr>
          <w:rFonts w:cs="Calibri"/>
        </w:rPr>
        <w:t xml:space="preserve">hygienic </w:t>
      </w:r>
      <w:r w:rsidRPr="008B064E">
        <w:rPr>
          <w:rFonts w:cs="Calibri"/>
        </w:rPr>
        <w:t xml:space="preserve">and safe </w:t>
      </w:r>
      <w:r w:rsidR="00552F78" w:rsidRPr="008B064E">
        <w:rPr>
          <w:rFonts w:cs="Calibri"/>
        </w:rPr>
        <w:t>practice of first aid.</w:t>
      </w:r>
    </w:p>
    <w:p w:rsidR="00E16256" w:rsidRPr="008B064E" w:rsidRDefault="008D0E3C" w:rsidP="001828A5">
      <w:pPr>
        <w:numPr>
          <w:ilvl w:val="0"/>
          <w:numId w:val="1"/>
        </w:numPr>
        <w:rPr>
          <w:rFonts w:cs="Calibri"/>
        </w:rPr>
      </w:pPr>
      <w:r w:rsidRPr="008B064E">
        <w:rPr>
          <w:rFonts w:cs="Calibri"/>
        </w:rPr>
        <w:t>To c</w:t>
      </w:r>
      <w:r w:rsidR="00641483" w:rsidRPr="008B064E">
        <w:rPr>
          <w:rFonts w:cs="Calibri"/>
        </w:rPr>
        <w:t xml:space="preserve">ontact </w:t>
      </w:r>
      <w:r w:rsidR="00E16256" w:rsidRPr="008B064E">
        <w:rPr>
          <w:rFonts w:cs="Calibri"/>
        </w:rPr>
        <w:t>the medical emergency services if t</w:t>
      </w:r>
      <w:r w:rsidR="00552F78" w:rsidRPr="008B064E">
        <w:rPr>
          <w:rFonts w:cs="Calibri"/>
        </w:rPr>
        <w:t>hey are needed, informing next of kin immediately in such a situation.</w:t>
      </w:r>
    </w:p>
    <w:p w:rsidR="00552F78" w:rsidRPr="008B064E" w:rsidRDefault="00D4293D" w:rsidP="001828A5">
      <w:pPr>
        <w:numPr>
          <w:ilvl w:val="0"/>
          <w:numId w:val="1"/>
        </w:numPr>
        <w:rPr>
          <w:rFonts w:cs="Calibri"/>
        </w:rPr>
      </w:pPr>
      <w:r w:rsidRPr="008B064E">
        <w:rPr>
          <w:rFonts w:cs="Calibri"/>
        </w:rPr>
        <w:t>To</w:t>
      </w:r>
      <w:r w:rsidR="00552F78" w:rsidRPr="008B064E">
        <w:rPr>
          <w:rFonts w:cs="Calibri"/>
        </w:rPr>
        <w:t xml:space="preserve"> communicate</w:t>
      </w:r>
      <w:r w:rsidRPr="008B064E">
        <w:rPr>
          <w:rFonts w:cs="Calibri"/>
        </w:rPr>
        <w:t xml:space="preserve"> clearly</w:t>
      </w:r>
      <w:r w:rsidR="00552F78" w:rsidRPr="008B064E">
        <w:rPr>
          <w:rFonts w:cs="Calibri"/>
        </w:rPr>
        <w:t xml:space="preserve"> to pupils and staff where they can find medical assistance if a person is ill or an accident has occurred.</w:t>
      </w:r>
    </w:p>
    <w:p w:rsidR="008B064E" w:rsidRDefault="008D0E3C" w:rsidP="001828A5">
      <w:pPr>
        <w:numPr>
          <w:ilvl w:val="0"/>
          <w:numId w:val="1"/>
        </w:numPr>
        <w:rPr>
          <w:rFonts w:cs="Calibri"/>
        </w:rPr>
      </w:pPr>
      <w:r w:rsidRPr="008B064E">
        <w:rPr>
          <w:rFonts w:cs="Calibri"/>
        </w:rPr>
        <w:t>To c</w:t>
      </w:r>
      <w:r w:rsidR="00552F78" w:rsidRPr="008B064E">
        <w:rPr>
          <w:rFonts w:cs="Calibri"/>
        </w:rPr>
        <w:t xml:space="preserve">ommunicate clearly </w:t>
      </w:r>
      <w:r w:rsidR="00EA0684" w:rsidRPr="008B064E">
        <w:rPr>
          <w:rFonts w:cs="Calibri"/>
        </w:rPr>
        <w:t xml:space="preserve">in writing </w:t>
      </w:r>
      <w:r w:rsidR="00552F78" w:rsidRPr="008B064E">
        <w:rPr>
          <w:rFonts w:cs="Calibri"/>
        </w:rPr>
        <w:t>to parents or guardians if a child has sustained a bump to the head at school</w:t>
      </w:r>
      <w:r w:rsidRPr="008B064E">
        <w:rPr>
          <w:rFonts w:cs="Calibri"/>
        </w:rPr>
        <w:t>, however minor</w:t>
      </w:r>
      <w:r w:rsidR="00EA0684" w:rsidRPr="008B064E">
        <w:rPr>
          <w:rFonts w:cs="Calibri"/>
        </w:rPr>
        <w:t>, and to communicate in writing in relation to every instance of accident or first aid or the administration of medicine for pupils in EYFS</w:t>
      </w:r>
      <w:r w:rsidR="00552F78" w:rsidRPr="008B064E">
        <w:rPr>
          <w:rFonts w:cs="Calibri"/>
        </w:rPr>
        <w:t>.</w:t>
      </w:r>
    </w:p>
    <w:p w:rsidR="00AB4D80" w:rsidRDefault="00AB4D80" w:rsidP="003C156C">
      <w:pPr>
        <w:ind w:left="720"/>
        <w:rPr>
          <w:rFonts w:cs="Calibri"/>
        </w:rPr>
      </w:pPr>
    </w:p>
    <w:p w:rsidR="00991E63" w:rsidRDefault="00552F78" w:rsidP="00043FB9">
      <w:pPr>
        <w:pStyle w:val="Heading1"/>
        <w:spacing w:after="0"/>
      </w:pPr>
      <w:bookmarkStart w:id="2" w:name="_Toc425759248"/>
      <w:bookmarkStart w:id="3" w:name="_Toc456691155"/>
      <w:r w:rsidRPr="008B064E">
        <w:t>Details of First Aid Practi</w:t>
      </w:r>
      <w:r w:rsidR="001564CD" w:rsidRPr="008B064E">
        <w:t>tioners</w:t>
      </w:r>
      <w:r w:rsidRPr="008B064E">
        <w:t xml:space="preserve"> at </w:t>
      </w:r>
      <w:r w:rsidR="009E1DC3" w:rsidRPr="009E1DC3">
        <w:t>Forest Preparatory School</w:t>
      </w:r>
      <w:bookmarkEnd w:id="2"/>
      <w:bookmarkEnd w:id="3"/>
    </w:p>
    <w:p w:rsidR="00C50D9F" w:rsidRPr="00C50D9F" w:rsidRDefault="00C50D9F" w:rsidP="00C50D9F"/>
    <w:p w:rsidR="00C56FF0" w:rsidRPr="00C56FF0" w:rsidRDefault="00C56FF0" w:rsidP="00C56FF0">
      <w:pPr>
        <w:jc w:val="both"/>
      </w:pPr>
      <w:r w:rsidRPr="00C56FF0">
        <w:t xml:space="preserve">Mrs J Henderson is the school’s Lead First Aider. She has received 2 day Paediatric First Aid Training and also First Aid at Work training. </w:t>
      </w:r>
    </w:p>
    <w:p w:rsidR="00C56FF0" w:rsidRPr="00C56FF0" w:rsidRDefault="00C56FF0" w:rsidP="00C56FF0">
      <w:pPr>
        <w:jc w:val="both"/>
      </w:pPr>
    </w:p>
    <w:p w:rsidR="00C56FF0" w:rsidRPr="00C56FF0" w:rsidRDefault="00C56FF0" w:rsidP="00C56FF0">
      <w:pPr>
        <w:jc w:val="both"/>
        <w:rPr>
          <w:rFonts w:eastAsia="Times New Roman" w:cs="Calibri"/>
          <w:bCs/>
          <w:lang w:eastAsia="en-GB"/>
        </w:rPr>
      </w:pPr>
      <w:r w:rsidRPr="00C56FF0">
        <w:t xml:space="preserve">Key members of staff have received the 2 day paediatric first aid training. </w:t>
      </w:r>
      <w:r w:rsidRPr="00C56FF0">
        <w:rPr>
          <w:rFonts w:eastAsia="Times New Roman" w:cs="Calibri"/>
          <w:bCs/>
          <w:lang w:eastAsia="en-GB"/>
        </w:rPr>
        <w:t xml:space="preserve">This list can be found on the schools compliance tracker sheet. </w:t>
      </w:r>
    </w:p>
    <w:p w:rsidR="00C56FF0" w:rsidRPr="00C56FF0" w:rsidRDefault="00C56FF0" w:rsidP="00B0545C"/>
    <w:p w:rsidR="00A53DB8" w:rsidRPr="00C56FF0" w:rsidRDefault="00A53DB8" w:rsidP="00C56FF0">
      <w:pPr>
        <w:rPr>
          <w:rFonts w:eastAsia="Times New Roman" w:cs="Calibri"/>
          <w:bCs/>
          <w:lang w:eastAsia="en-GB"/>
        </w:rPr>
      </w:pPr>
      <w:bookmarkStart w:id="4" w:name="_Toc425759249"/>
      <w:bookmarkStart w:id="5" w:name="_Toc456691156"/>
      <w:r w:rsidRPr="00C56FF0">
        <w:rPr>
          <w:rFonts w:eastAsia="Times New Roman" w:cs="Calibri"/>
          <w:bCs/>
          <w:lang w:eastAsia="en-GB"/>
        </w:rPr>
        <w:t>The following members of staff have attended Appointed Persons and Paediatric First Aid courses</w:t>
      </w:r>
      <w:r w:rsidR="00C56FF0" w:rsidRPr="00C56FF0">
        <w:rPr>
          <w:rFonts w:eastAsia="Times New Roman" w:cs="Calibri"/>
          <w:bCs/>
          <w:lang w:eastAsia="en-GB"/>
        </w:rPr>
        <w:t xml:space="preserve">. This list can be found on the schools compliance tracker sheet. </w:t>
      </w:r>
    </w:p>
    <w:p w:rsidR="00A53DB8" w:rsidRPr="00627A76" w:rsidRDefault="00A53DB8" w:rsidP="00A53DB8">
      <w:pPr>
        <w:ind w:left="720"/>
        <w:jc w:val="both"/>
        <w:rPr>
          <w:rFonts w:eastAsia="Times New Roman" w:cs="Calibri"/>
          <w:bCs/>
          <w:lang w:eastAsia="en-GB"/>
        </w:rPr>
      </w:pPr>
    </w:p>
    <w:p w:rsidR="00BC23EF" w:rsidRPr="00BC23EF" w:rsidRDefault="001564CD" w:rsidP="00BC23EF">
      <w:pPr>
        <w:pStyle w:val="Heading1"/>
        <w:rPr>
          <w:color w:val="FF0000"/>
        </w:rPr>
      </w:pPr>
      <w:r w:rsidRPr="008B064E">
        <w:t xml:space="preserve">Practical Arrangements at </w:t>
      </w:r>
      <w:r w:rsidR="009E1DC3" w:rsidRPr="009E1DC3">
        <w:t>Forest Preparatory School</w:t>
      </w:r>
      <w:bookmarkEnd w:id="4"/>
      <w:bookmarkEnd w:id="5"/>
    </w:p>
    <w:p w:rsidR="008B064E" w:rsidRPr="008B064E" w:rsidRDefault="00DE59DA" w:rsidP="009B47B7">
      <w:pPr>
        <w:pStyle w:val="Heading2"/>
      </w:pPr>
      <w:bookmarkStart w:id="6" w:name="_Toc425759250"/>
      <w:bookmarkStart w:id="7" w:name="_Toc456691157"/>
      <w:r w:rsidRPr="008B064E">
        <w:t>Location of First Aid Facilities</w:t>
      </w:r>
      <w:bookmarkEnd w:id="6"/>
      <w:bookmarkEnd w:id="7"/>
    </w:p>
    <w:p w:rsidR="00605A1E" w:rsidRPr="008B064E" w:rsidRDefault="00DE59DA" w:rsidP="001828A5">
      <w:pPr>
        <w:numPr>
          <w:ilvl w:val="0"/>
          <w:numId w:val="2"/>
        </w:numPr>
      </w:pPr>
      <w:r w:rsidRPr="008B064E">
        <w:t>The</w:t>
      </w:r>
      <w:r w:rsidR="00552F78" w:rsidRPr="008B064E">
        <w:t xml:space="preserve"> sick room is </w:t>
      </w:r>
      <w:r w:rsidRPr="008B064E">
        <w:t xml:space="preserve">located </w:t>
      </w:r>
      <w:r w:rsidR="001A1491" w:rsidRPr="001A1491">
        <w:t xml:space="preserve">opposite the </w:t>
      </w:r>
      <w:r w:rsidR="0033605A">
        <w:t>Reception</w:t>
      </w:r>
      <w:r w:rsidR="001A1491" w:rsidRPr="001A1491">
        <w:t xml:space="preserve"> Classroom (Lower School building)</w:t>
      </w:r>
      <w:r w:rsidR="001A1491">
        <w:t xml:space="preserve"> </w:t>
      </w:r>
      <w:r w:rsidR="00552F78" w:rsidRPr="008B064E">
        <w:t xml:space="preserve">for first aid treatment and for pupils or staff to rest/recover if feeling unwell. </w:t>
      </w:r>
      <w:r w:rsidRPr="008B064E">
        <w:t xml:space="preserve"> </w:t>
      </w:r>
    </w:p>
    <w:p w:rsidR="00DD1F91" w:rsidRPr="008B064E" w:rsidRDefault="00552F78" w:rsidP="001828A5">
      <w:pPr>
        <w:numPr>
          <w:ilvl w:val="0"/>
          <w:numId w:val="2"/>
        </w:numPr>
      </w:pPr>
      <w:r w:rsidRPr="008B064E">
        <w:t xml:space="preserve">This </w:t>
      </w:r>
      <w:r w:rsidRPr="001A1491">
        <w:t xml:space="preserve">includes; </w:t>
      </w:r>
      <w:r w:rsidR="00DD1F91" w:rsidRPr="001A1491">
        <w:t xml:space="preserve">a bed, </w:t>
      </w:r>
      <w:r w:rsidRPr="001A1491">
        <w:t xml:space="preserve">first aid supplies, </w:t>
      </w:r>
      <w:r w:rsidR="00DD1F91" w:rsidRPr="001A1491">
        <w:t>a water supply and sink, an adj</w:t>
      </w:r>
      <w:r w:rsidR="000460FA" w:rsidRPr="001A1491">
        <w:t>acent</w:t>
      </w:r>
      <w:r w:rsidR="00DD1F91" w:rsidRPr="001A1491">
        <w:t xml:space="preserve"> bathroom and hygiene supplies such as gloves and </w:t>
      </w:r>
      <w:r w:rsidR="00DD1F91" w:rsidRPr="00E37733">
        <w:t>paper towels</w:t>
      </w:r>
      <w:r w:rsidR="00A8403B">
        <w:t>.</w:t>
      </w:r>
    </w:p>
    <w:p w:rsidR="00DD1F91" w:rsidRDefault="00DD1F91" w:rsidP="001828A5">
      <w:pPr>
        <w:numPr>
          <w:ilvl w:val="0"/>
          <w:numId w:val="2"/>
        </w:numPr>
      </w:pPr>
      <w:r w:rsidRPr="008B064E">
        <w:t xml:space="preserve">A portable first aid kit </w:t>
      </w:r>
      <w:r w:rsidR="00DE59DA" w:rsidRPr="008B064E">
        <w:t>must</w:t>
      </w:r>
      <w:r w:rsidRPr="008B064E">
        <w:rPr>
          <w:color w:val="00B050"/>
        </w:rPr>
        <w:t xml:space="preserve"> </w:t>
      </w:r>
      <w:r w:rsidRPr="008B064E">
        <w:t>be obtained from the office for school visits.</w:t>
      </w:r>
    </w:p>
    <w:p w:rsidR="00B0545C" w:rsidRPr="008B064E" w:rsidRDefault="00B0545C" w:rsidP="001828A5">
      <w:pPr>
        <w:numPr>
          <w:ilvl w:val="0"/>
          <w:numId w:val="2"/>
        </w:numPr>
      </w:pPr>
      <w:r>
        <w:t>A sports first aid kit is available for all sports events- obtained from the office.</w:t>
      </w:r>
    </w:p>
    <w:p w:rsidR="00CE5CE2" w:rsidRDefault="00CE5CE2" w:rsidP="00CE5CE2"/>
    <w:p w:rsidR="00DE59DA" w:rsidRPr="00CE5CE2" w:rsidRDefault="00DE59DA" w:rsidP="00CE5CE2">
      <w:pPr>
        <w:pStyle w:val="Heading2"/>
      </w:pPr>
      <w:r w:rsidRPr="00CE5CE2">
        <w:t xml:space="preserve">Responsibilities of the </w:t>
      </w:r>
      <w:r w:rsidR="00F57FE3" w:rsidRPr="00CE5CE2">
        <w:t xml:space="preserve">Trained First Aiders </w:t>
      </w:r>
    </w:p>
    <w:p w:rsidR="009B47B7" w:rsidRPr="008B064E" w:rsidRDefault="00DE59DA" w:rsidP="001828A5">
      <w:pPr>
        <w:numPr>
          <w:ilvl w:val="0"/>
          <w:numId w:val="2"/>
        </w:numPr>
      </w:pPr>
      <w:r w:rsidRPr="008B064E">
        <w:t>Provid</w:t>
      </w:r>
      <w:r w:rsidR="005D3F6B">
        <w:t>e appropriate care for pupils or</w:t>
      </w:r>
      <w:r w:rsidRPr="008B064E">
        <w:t xml:space="preserve"> </w:t>
      </w:r>
      <w:r w:rsidR="0036318D">
        <w:t>staff who are ill or sustain an</w:t>
      </w:r>
      <w:r w:rsidRPr="008B064E">
        <w:t xml:space="preserve"> injury</w:t>
      </w:r>
      <w:r w:rsidR="00BD027D">
        <w:t>.</w:t>
      </w:r>
    </w:p>
    <w:p w:rsidR="00DE59DA" w:rsidRPr="00BD027D" w:rsidRDefault="00DE59DA" w:rsidP="001828A5">
      <w:pPr>
        <w:numPr>
          <w:ilvl w:val="0"/>
          <w:numId w:val="2"/>
        </w:numPr>
      </w:pPr>
      <w:r w:rsidRPr="00BD027D">
        <w:t xml:space="preserve">Record all accidents </w:t>
      </w:r>
      <w:r w:rsidR="00605A1E" w:rsidRPr="00BD027D">
        <w:t xml:space="preserve">centrally in </w:t>
      </w:r>
      <w:r w:rsidRPr="00BD027D">
        <w:t xml:space="preserve">the </w:t>
      </w:r>
      <w:r w:rsidR="00E11066" w:rsidRPr="00BD027D">
        <w:t>School Office A</w:t>
      </w:r>
      <w:r w:rsidRPr="00BD027D">
        <w:t xml:space="preserve">ccident </w:t>
      </w:r>
      <w:r w:rsidR="00E11066" w:rsidRPr="00BD027D">
        <w:t>Report B</w:t>
      </w:r>
      <w:r w:rsidRPr="00BD027D">
        <w:t xml:space="preserve">ook </w:t>
      </w:r>
      <w:r w:rsidR="0036318D" w:rsidRPr="00BD027D">
        <w:t xml:space="preserve">for Upper School pupils </w:t>
      </w:r>
      <w:r w:rsidR="00E11066" w:rsidRPr="00BD027D">
        <w:t xml:space="preserve">(to be found in the school office) or the Lower School </w:t>
      </w:r>
      <w:r w:rsidR="0036318D" w:rsidRPr="00BD027D">
        <w:t xml:space="preserve">Accident </w:t>
      </w:r>
      <w:r w:rsidR="00E11066" w:rsidRPr="00BD027D">
        <w:t>Report Book</w:t>
      </w:r>
      <w:r w:rsidR="0062596D">
        <w:t>/Midday Assistants Accident Report Book</w:t>
      </w:r>
      <w:r w:rsidR="00E11066" w:rsidRPr="00BD027D">
        <w:t xml:space="preserve"> </w:t>
      </w:r>
      <w:r w:rsidR="0036318D" w:rsidRPr="00BD027D">
        <w:t xml:space="preserve">for Lower School pupils </w:t>
      </w:r>
      <w:r w:rsidR="00E11066" w:rsidRPr="00BD027D">
        <w:t>(</w:t>
      </w:r>
      <w:r w:rsidR="0036318D" w:rsidRPr="00BD027D">
        <w:t>to be found in the First Aid Cupboard</w:t>
      </w:r>
      <w:r w:rsidR="00E11066" w:rsidRPr="00BD027D">
        <w:t xml:space="preserve"> in Lower School)</w:t>
      </w:r>
      <w:r w:rsidR="00A55DB2">
        <w:t xml:space="preserve"> or the Late Stay/Nursery Accident Book</w:t>
      </w:r>
      <w:r w:rsidRPr="00BD027D">
        <w:t xml:space="preserve">.  </w:t>
      </w:r>
      <w:r w:rsidR="00E11066" w:rsidRPr="00BD027D">
        <w:t xml:space="preserve">Counterfoil copies are kept in </w:t>
      </w:r>
      <w:r w:rsidR="00A55DB2">
        <w:t>all</w:t>
      </w:r>
      <w:r w:rsidR="00E11066" w:rsidRPr="00BD027D">
        <w:t xml:space="preserve"> Accident </w:t>
      </w:r>
      <w:r w:rsidR="00941CB0" w:rsidRPr="00BD027D">
        <w:t xml:space="preserve">Report Books </w:t>
      </w:r>
      <w:r w:rsidR="0036318D" w:rsidRPr="00BD027D">
        <w:t xml:space="preserve">and a copy is sent home to parents.  Together the School Office Accident </w:t>
      </w:r>
      <w:r w:rsidR="00AC4018" w:rsidRPr="00BD027D">
        <w:t xml:space="preserve">Report </w:t>
      </w:r>
      <w:r w:rsidR="005D643D" w:rsidRPr="00BD027D">
        <w:t>B</w:t>
      </w:r>
      <w:r w:rsidR="00A55DB2">
        <w:t xml:space="preserve">ook, </w:t>
      </w:r>
      <w:r w:rsidR="0036318D" w:rsidRPr="00BD027D">
        <w:t xml:space="preserve">Lower School Accident Report Book </w:t>
      </w:r>
      <w:r w:rsidR="00A55DB2">
        <w:t xml:space="preserve">and Late Stay/Nursery Accident Report Book </w:t>
      </w:r>
      <w:r w:rsidR="0036318D" w:rsidRPr="00BD027D">
        <w:t xml:space="preserve">form a central log of pupils </w:t>
      </w:r>
      <w:r w:rsidR="006635D2" w:rsidRPr="00BD027D">
        <w:t xml:space="preserve">in Upper and Lower School </w:t>
      </w:r>
      <w:r w:rsidR="0036318D" w:rsidRPr="00BD027D">
        <w:t xml:space="preserve">who are ill or sustain an injury. </w:t>
      </w:r>
      <w:r w:rsidR="00A55DB2">
        <w:t>Breakfast Club</w:t>
      </w:r>
      <w:r w:rsidR="001F127E">
        <w:t xml:space="preserve"> must record all accidents in the School Office Accident Report Book as ab</w:t>
      </w:r>
      <w:r w:rsidR="00A55DB2">
        <w:t>ove for any pupils in Breakfast Club</w:t>
      </w:r>
      <w:r w:rsidR="001F127E">
        <w:t>, regardless of age. If the pupil is in either Nursery or Kindergarten Mrs Wardle</w:t>
      </w:r>
      <w:r w:rsidR="0033605A">
        <w:t xml:space="preserve"> or Miss Bardsley</w:t>
      </w:r>
      <w:r w:rsidR="001F127E">
        <w:t xml:space="preserve"> must be informed in order that the accident is also recorded in the Early Years paperwork. Late Stay must record all accidents in the </w:t>
      </w:r>
      <w:r w:rsidR="00A55DB2">
        <w:t xml:space="preserve">Late Sty/Nursery </w:t>
      </w:r>
      <w:r w:rsidR="001F127E">
        <w:t>Accident Book as above. If the pupil is in Nursery or Kindergarten Mrs Wardle</w:t>
      </w:r>
      <w:r w:rsidR="0033605A">
        <w:t xml:space="preserve"> or Miss Bardsley</w:t>
      </w:r>
      <w:r w:rsidR="001F127E">
        <w:t xml:space="preserve"> must be informed in order that the accident is also recorded in the Early Years paperwork.</w:t>
      </w:r>
    </w:p>
    <w:p w:rsidR="00F57FE3" w:rsidRPr="00BD027D" w:rsidRDefault="003C7589" w:rsidP="001828A5">
      <w:pPr>
        <w:numPr>
          <w:ilvl w:val="0"/>
          <w:numId w:val="2"/>
        </w:numPr>
      </w:pPr>
      <w:r w:rsidRPr="00BD027D">
        <w:t>I</w:t>
      </w:r>
      <w:r w:rsidR="00F57FE3" w:rsidRPr="00BD027D">
        <w:t>n the event of any injury to the head</w:t>
      </w:r>
      <w:r w:rsidR="006635D2" w:rsidRPr="00BD027D">
        <w:t xml:space="preserve"> to a pupil in Upper or Lower School</w:t>
      </w:r>
      <w:r w:rsidR="00F57FE3" w:rsidRPr="00BD027D">
        <w:t xml:space="preserve">, however minor, ensure that </w:t>
      </w:r>
      <w:r w:rsidR="00F57FE3" w:rsidRPr="003C156C">
        <w:rPr>
          <w:u w:val="single"/>
        </w:rPr>
        <w:t xml:space="preserve">a note from the </w:t>
      </w:r>
      <w:r w:rsidR="0036318D" w:rsidRPr="003C156C">
        <w:rPr>
          <w:u w:val="single"/>
        </w:rPr>
        <w:t xml:space="preserve">school </w:t>
      </w:r>
      <w:r w:rsidR="00F57FE3" w:rsidRPr="003C156C">
        <w:rPr>
          <w:u w:val="single"/>
        </w:rPr>
        <w:t>office is sent home</w:t>
      </w:r>
      <w:r w:rsidR="00F57FE3" w:rsidRPr="00BD027D">
        <w:t xml:space="preserve"> to parents/guardians</w:t>
      </w:r>
      <w:r w:rsidR="00941CB0" w:rsidRPr="00BD027D">
        <w:t>. A counterfoil copy is kept in the</w:t>
      </w:r>
      <w:r w:rsidR="00F57FE3" w:rsidRPr="00BD027D">
        <w:t xml:space="preserve"> </w:t>
      </w:r>
      <w:r w:rsidR="0036318D" w:rsidRPr="00BD027D">
        <w:t>School</w:t>
      </w:r>
      <w:r w:rsidR="00AC4018" w:rsidRPr="00BD027D">
        <w:t xml:space="preserve"> Office</w:t>
      </w:r>
      <w:r w:rsidR="0036318D" w:rsidRPr="00BD027D">
        <w:t xml:space="preserve"> </w:t>
      </w:r>
      <w:r w:rsidR="006635D2" w:rsidRPr="00BD027D">
        <w:t>Accident Report Book</w:t>
      </w:r>
      <w:r w:rsidR="00941CB0" w:rsidRPr="00BD027D">
        <w:t>.</w:t>
      </w:r>
      <w:r w:rsidR="00A55DB2">
        <w:t xml:space="preserve"> All pupils are given an</w:t>
      </w:r>
      <w:r w:rsidR="00F35565" w:rsidRPr="00BD027D">
        <w:t xml:space="preserve"> ‘I bumped my head’ wrist band and ‘I’ve had a bump today’ sticker to wear.</w:t>
      </w:r>
      <w:r w:rsidR="005D643D" w:rsidRPr="00BD027D">
        <w:t xml:space="preserve"> A ‘Head Injury Advice for Children’ note is sent home to all parents.</w:t>
      </w:r>
      <w:r w:rsidR="001F127E">
        <w:t xml:space="preserve"> The Late Stay Supervisor must deal with any head injuries, apply relevant stickers and wrist bands and record t</w:t>
      </w:r>
      <w:r w:rsidR="00A55DB2">
        <w:t xml:space="preserve">he incident in the Nursery/Late Stay </w:t>
      </w:r>
      <w:r w:rsidR="001F127E">
        <w:t xml:space="preserve">Accident </w:t>
      </w:r>
      <w:r w:rsidR="004F2411">
        <w:t>Report</w:t>
      </w:r>
      <w:r w:rsidR="001F127E">
        <w:t xml:space="preserve"> Book, sending a note home to parents on the afternoon of the accident. The incident must then be correctly</w:t>
      </w:r>
      <w:r w:rsidR="00AC3890">
        <w:t xml:space="preserve"> logged in the School Office Accident Report Book either before 5.00 p.m. on the day of the head injury (when the school office closes) or as soon as possible the following day (as all head injuries must be logged in the School Office Accident Report Book)</w:t>
      </w:r>
      <w:r w:rsidR="003C156C" w:rsidRPr="003C156C">
        <w:t xml:space="preserve"> </w:t>
      </w:r>
      <w:r w:rsidR="003C156C">
        <w:t>Please refer to Appendix 4 regarding Head Injuries.</w:t>
      </w:r>
    </w:p>
    <w:p w:rsidR="00F35565" w:rsidRPr="00BD027D" w:rsidRDefault="000460FA" w:rsidP="001828A5">
      <w:pPr>
        <w:numPr>
          <w:ilvl w:val="0"/>
          <w:numId w:val="2"/>
        </w:numPr>
      </w:pPr>
      <w:r w:rsidRPr="00BD027D">
        <w:t>In the event of any accident or administration of first aid involving a pupil in EYFS, ensure that a</w:t>
      </w:r>
      <w:r w:rsidR="00941CB0" w:rsidRPr="00BD027D">
        <w:t xml:space="preserve">n </w:t>
      </w:r>
      <w:r w:rsidR="00941CB0" w:rsidRPr="00BD027D">
        <w:rPr>
          <w:u w:val="single"/>
        </w:rPr>
        <w:t>Accident Notification Form</w:t>
      </w:r>
      <w:r w:rsidR="00941CB0" w:rsidRPr="00BD027D">
        <w:t xml:space="preserve"> </w:t>
      </w:r>
      <w:r w:rsidRPr="00BD027D">
        <w:t xml:space="preserve">from the </w:t>
      </w:r>
      <w:r w:rsidR="00941CB0" w:rsidRPr="00BD027D">
        <w:t>EYFS department</w:t>
      </w:r>
      <w:r w:rsidRPr="00BD027D">
        <w:t xml:space="preserve"> is sent home to parents/guardians</w:t>
      </w:r>
      <w:r w:rsidR="00BC4E08">
        <w:t xml:space="preserve"> on the same day</w:t>
      </w:r>
      <w:r w:rsidR="00941CB0" w:rsidRPr="00BD027D">
        <w:t xml:space="preserve">. This should be </w:t>
      </w:r>
      <w:r w:rsidR="003642F9" w:rsidRPr="00BD027D">
        <w:t xml:space="preserve">signed and </w:t>
      </w:r>
      <w:r w:rsidR="00941CB0" w:rsidRPr="00BD027D">
        <w:t xml:space="preserve">returned by the parent and is kept </w:t>
      </w:r>
      <w:r w:rsidR="0036318D" w:rsidRPr="00BD027D">
        <w:t xml:space="preserve">in the individual’s </w:t>
      </w:r>
      <w:r w:rsidR="00941CB0" w:rsidRPr="00BD027D">
        <w:t>file in EYFS</w:t>
      </w:r>
      <w:r w:rsidR="003642F9" w:rsidRPr="00BD027D">
        <w:t xml:space="preserve"> in their classroom</w:t>
      </w:r>
      <w:r w:rsidR="00941CB0" w:rsidRPr="00BD027D">
        <w:t xml:space="preserve">. In the event of an injury to the head to any pupil in EYFS, however minor, ensure that a </w:t>
      </w:r>
      <w:r w:rsidR="00941CB0" w:rsidRPr="00BD027D">
        <w:rPr>
          <w:u w:val="single"/>
        </w:rPr>
        <w:t>Head Injury Instructions for Adults and Children Form</w:t>
      </w:r>
      <w:r w:rsidR="00941CB0" w:rsidRPr="00BD027D">
        <w:t xml:space="preserve"> is sent home to parents/guardians. </w:t>
      </w:r>
      <w:r w:rsidR="0036318D" w:rsidRPr="00BD027D">
        <w:t xml:space="preserve">This should be </w:t>
      </w:r>
      <w:r w:rsidR="003642F9" w:rsidRPr="00BD027D">
        <w:t xml:space="preserve">signed and </w:t>
      </w:r>
      <w:r w:rsidR="0036318D" w:rsidRPr="00BD027D">
        <w:t>returned by the parent and is kept in the individual’s file in EYFS</w:t>
      </w:r>
      <w:r w:rsidR="003642F9" w:rsidRPr="00BD027D">
        <w:t xml:space="preserve"> in their classroom</w:t>
      </w:r>
      <w:r w:rsidR="0036318D" w:rsidRPr="00BD027D">
        <w:t xml:space="preserve">. </w:t>
      </w:r>
      <w:r w:rsidR="003642F9" w:rsidRPr="00BD027D">
        <w:t xml:space="preserve">All forms sent home to parents in EYFS are </w:t>
      </w:r>
      <w:r w:rsidR="005D3F6B" w:rsidRPr="00BD027D">
        <w:t xml:space="preserve">either </w:t>
      </w:r>
      <w:proofErr w:type="spellStart"/>
      <w:r w:rsidR="003642F9" w:rsidRPr="00BD027D">
        <w:t>sellotaped</w:t>
      </w:r>
      <w:proofErr w:type="spellEnd"/>
      <w:r w:rsidR="003642F9" w:rsidRPr="00BD027D">
        <w:t xml:space="preserve"> to the outside of the child’s bag</w:t>
      </w:r>
      <w:r w:rsidR="005D3F6B" w:rsidRPr="00BD027D">
        <w:t xml:space="preserve"> or given to the parent by hand</w:t>
      </w:r>
      <w:r w:rsidR="003642F9" w:rsidRPr="00BD027D">
        <w:t xml:space="preserve">. </w:t>
      </w:r>
      <w:r w:rsidR="0036318D" w:rsidRPr="00BD027D">
        <w:t xml:space="preserve">Any accident, however minor, is logged in the </w:t>
      </w:r>
      <w:r w:rsidR="0033605A">
        <w:t>Nursery or Kindergarten</w:t>
      </w:r>
      <w:r w:rsidR="0036318D" w:rsidRPr="00BD027D">
        <w:t xml:space="preserve"> Accident </w:t>
      </w:r>
      <w:r w:rsidR="00A8403B" w:rsidRPr="00BD027D">
        <w:t>Book.</w:t>
      </w:r>
      <w:r w:rsidR="0036318D" w:rsidRPr="00BD027D">
        <w:t xml:space="preserve"> </w:t>
      </w:r>
      <w:r w:rsidR="0033605A">
        <w:t>These two</w:t>
      </w:r>
      <w:r w:rsidR="003642F9" w:rsidRPr="00BD027D">
        <w:t xml:space="preserve"> book</w:t>
      </w:r>
      <w:r w:rsidR="0033605A">
        <w:t>s (one for each class)</w:t>
      </w:r>
      <w:r w:rsidR="003642F9" w:rsidRPr="00BD027D">
        <w:t xml:space="preserve"> </w:t>
      </w:r>
      <w:r w:rsidR="0033605A">
        <w:t>are</w:t>
      </w:r>
      <w:r w:rsidR="003642F9" w:rsidRPr="00BD027D">
        <w:t xml:space="preserve"> </w:t>
      </w:r>
      <w:r w:rsidR="0036318D" w:rsidRPr="00BD027D">
        <w:t xml:space="preserve">a central log of all </w:t>
      </w:r>
      <w:r w:rsidR="006635D2" w:rsidRPr="00BD027D">
        <w:t>EYFS pupils who are ill or sustain injury</w:t>
      </w:r>
      <w:r w:rsidR="0036318D" w:rsidRPr="00BD027D">
        <w:t>.</w:t>
      </w:r>
      <w:r w:rsidR="00A55DB2">
        <w:t xml:space="preserve"> All pupils are given an</w:t>
      </w:r>
      <w:r w:rsidR="00F35565" w:rsidRPr="00BD027D">
        <w:t xml:space="preserve"> ‘I bumped my head’ wrist band and ‘I’ve had a bump today’ sticker to wear.</w:t>
      </w:r>
    </w:p>
    <w:p w:rsidR="00F57FE3" w:rsidRPr="008B064E" w:rsidRDefault="003C7589" w:rsidP="001828A5">
      <w:pPr>
        <w:numPr>
          <w:ilvl w:val="0"/>
          <w:numId w:val="2"/>
        </w:numPr>
      </w:pPr>
      <w:r w:rsidRPr="008B064E">
        <w:t>M</w:t>
      </w:r>
      <w:r w:rsidR="00F57FE3" w:rsidRPr="008B064E">
        <w:t>ake arrangements with parents/guardians to collect children and take them home if they are deemed too unwell to continue the school day.</w:t>
      </w:r>
    </w:p>
    <w:p w:rsidR="00DE59DA" w:rsidRPr="008B064E" w:rsidRDefault="00F57FE3" w:rsidP="001828A5">
      <w:pPr>
        <w:numPr>
          <w:ilvl w:val="0"/>
          <w:numId w:val="2"/>
        </w:numPr>
      </w:pPr>
      <w:r w:rsidRPr="008B064E">
        <w:t xml:space="preserve">Inform the </w:t>
      </w:r>
      <w:r w:rsidR="00814FBD" w:rsidRPr="008B064E">
        <w:t>Lead First Aider</w:t>
      </w:r>
      <w:r w:rsidRPr="008B064E">
        <w:t xml:space="preserve"> of all incidents where first aid has been administered.  </w:t>
      </w:r>
    </w:p>
    <w:p w:rsidR="00DE59DA" w:rsidRPr="008B064E" w:rsidRDefault="00DE59DA" w:rsidP="001828A5">
      <w:pPr>
        <w:numPr>
          <w:ilvl w:val="0"/>
          <w:numId w:val="2"/>
        </w:numPr>
      </w:pPr>
      <w:r w:rsidRPr="008B064E">
        <w:t xml:space="preserve">Responsibilities of the </w:t>
      </w:r>
      <w:r w:rsidR="00605A1E" w:rsidRPr="00A53DB8">
        <w:t>Lead First Aider (</w:t>
      </w:r>
      <w:r w:rsidR="00A53DB8" w:rsidRPr="00A53DB8">
        <w:t xml:space="preserve">Mrs </w:t>
      </w:r>
      <w:r w:rsidR="00C56FF0">
        <w:t>J Henderson</w:t>
      </w:r>
      <w:bookmarkStart w:id="8" w:name="_GoBack"/>
      <w:bookmarkEnd w:id="8"/>
      <w:r w:rsidR="00A53DB8" w:rsidRPr="00A53DB8">
        <w:t>)</w:t>
      </w:r>
    </w:p>
    <w:p w:rsidR="003C7589" w:rsidRPr="008B064E" w:rsidRDefault="003C7589" w:rsidP="001828A5">
      <w:pPr>
        <w:numPr>
          <w:ilvl w:val="0"/>
          <w:numId w:val="2"/>
        </w:numPr>
      </w:pPr>
      <w:r w:rsidRPr="008B064E">
        <w:t>Ensur</w:t>
      </w:r>
      <w:r w:rsidR="000460FA" w:rsidRPr="008B064E">
        <w:t>e</w:t>
      </w:r>
      <w:r w:rsidRPr="008B064E">
        <w:t xml:space="preserve"> that all staff </w:t>
      </w:r>
      <w:r w:rsidR="00EE4E82" w:rsidRPr="008B064E">
        <w:t xml:space="preserve">and pupils </w:t>
      </w:r>
      <w:r w:rsidRPr="008B064E">
        <w:t>are familiar with the school’s first aid and medical procedures.</w:t>
      </w:r>
    </w:p>
    <w:p w:rsidR="00AA6EF5" w:rsidRPr="008B064E" w:rsidRDefault="00AA6EF5" w:rsidP="001828A5">
      <w:pPr>
        <w:numPr>
          <w:ilvl w:val="0"/>
          <w:numId w:val="2"/>
        </w:numPr>
      </w:pPr>
      <w:r w:rsidRPr="008B064E">
        <w:t>Ensur</w:t>
      </w:r>
      <w:r w:rsidR="000460FA" w:rsidRPr="008B064E">
        <w:t>e</w:t>
      </w:r>
      <w:r w:rsidRPr="008B064E">
        <w:t xml:space="preserve"> that all staff are familiar with measure</w:t>
      </w:r>
      <w:r w:rsidR="0099650D">
        <w:t>s</w:t>
      </w:r>
      <w:r w:rsidRPr="008B064E">
        <w:t xml:space="preserve"> to provide appropriate care for pupils with particular medical needs (</w:t>
      </w:r>
      <w:r w:rsidR="00BC23EF" w:rsidRPr="008B064E">
        <w:t>e.g.</w:t>
      </w:r>
      <w:r w:rsidRPr="008B064E">
        <w:t xml:space="preserve"> Diabetic needs, </w:t>
      </w:r>
      <w:proofErr w:type="spellStart"/>
      <w:r w:rsidR="00F775E6">
        <w:t>Epi</w:t>
      </w:r>
      <w:r w:rsidR="00797A2F" w:rsidRPr="008B064E">
        <w:t>pen</w:t>
      </w:r>
      <w:r w:rsidRPr="008B064E">
        <w:t>s</w:t>
      </w:r>
      <w:proofErr w:type="spellEnd"/>
      <w:r w:rsidRPr="008B064E">
        <w:t>, inhalers)</w:t>
      </w:r>
      <w:r w:rsidR="00CF3EA6" w:rsidRPr="008B064E">
        <w:t>.</w:t>
      </w:r>
    </w:p>
    <w:p w:rsidR="00AA6EF5" w:rsidRPr="008B064E" w:rsidRDefault="00AA6EF5" w:rsidP="001828A5">
      <w:pPr>
        <w:numPr>
          <w:ilvl w:val="0"/>
          <w:numId w:val="2"/>
        </w:numPr>
      </w:pPr>
      <w:r w:rsidRPr="008B064E">
        <w:t>Ensur</w:t>
      </w:r>
      <w:r w:rsidR="000460FA" w:rsidRPr="008B064E">
        <w:t>e</w:t>
      </w:r>
      <w:r w:rsidRPr="008B064E">
        <w:t xml:space="preserve"> that a list is maintained and available to staff of all pupils with particular medical needs and appropriate measures needed to care for them.</w:t>
      </w:r>
    </w:p>
    <w:p w:rsidR="00F57FE3" w:rsidRPr="008B064E" w:rsidRDefault="003C7589" w:rsidP="001828A5">
      <w:pPr>
        <w:numPr>
          <w:ilvl w:val="0"/>
          <w:numId w:val="2"/>
        </w:numPr>
      </w:pPr>
      <w:r w:rsidRPr="008B064E">
        <w:t>M</w:t>
      </w:r>
      <w:r w:rsidR="00F57FE3" w:rsidRPr="008B064E">
        <w:t>onitor</w:t>
      </w:r>
      <w:r w:rsidR="000460FA" w:rsidRPr="008B064E">
        <w:t xml:space="preserve"> and re-stock</w:t>
      </w:r>
      <w:r w:rsidR="00F57FE3" w:rsidRPr="008B064E">
        <w:t xml:space="preserve"> supplies </w:t>
      </w:r>
      <w:r w:rsidR="000460FA" w:rsidRPr="008B064E">
        <w:t>and ensure</w:t>
      </w:r>
      <w:r w:rsidR="00F57FE3" w:rsidRPr="008B064E">
        <w:t xml:space="preserve"> that first aid kits are replenished</w:t>
      </w:r>
      <w:r w:rsidR="00CF3EA6" w:rsidRPr="008B064E">
        <w:t>.</w:t>
      </w:r>
    </w:p>
    <w:p w:rsidR="00F57FE3" w:rsidRPr="008B064E" w:rsidRDefault="003C7589" w:rsidP="001828A5">
      <w:pPr>
        <w:numPr>
          <w:ilvl w:val="0"/>
          <w:numId w:val="2"/>
        </w:numPr>
      </w:pPr>
      <w:r w:rsidRPr="008B064E">
        <w:t>E</w:t>
      </w:r>
      <w:r w:rsidR="000460FA" w:rsidRPr="008B064E">
        <w:t>nsure</w:t>
      </w:r>
      <w:r w:rsidR="00F57FE3" w:rsidRPr="008B064E">
        <w:t xml:space="preserve"> that the school has an </w:t>
      </w:r>
      <w:r w:rsidR="00A261EE" w:rsidRPr="008B064E">
        <w:t>adequate number of appropriately trained First Aiders</w:t>
      </w:r>
      <w:r w:rsidR="00CF3EA6" w:rsidRPr="008B064E">
        <w:t>.</w:t>
      </w:r>
    </w:p>
    <w:p w:rsidR="00F57FE3" w:rsidRPr="008B064E" w:rsidRDefault="003C7589" w:rsidP="001828A5">
      <w:pPr>
        <w:numPr>
          <w:ilvl w:val="0"/>
          <w:numId w:val="2"/>
        </w:numPr>
      </w:pPr>
      <w:r w:rsidRPr="008B064E">
        <w:t>C</w:t>
      </w:r>
      <w:r w:rsidR="00F57FE3" w:rsidRPr="008B064E">
        <w:t>o-ordinat</w:t>
      </w:r>
      <w:r w:rsidR="000460FA" w:rsidRPr="008B064E">
        <w:t>e</w:t>
      </w:r>
      <w:r w:rsidR="00F57FE3" w:rsidRPr="008B064E">
        <w:t xml:space="preserve"> First Aiders and </w:t>
      </w:r>
      <w:r w:rsidR="000460FA" w:rsidRPr="008B064E">
        <w:t>arrange</w:t>
      </w:r>
      <w:r w:rsidR="00F57FE3" w:rsidRPr="008B064E">
        <w:t xml:space="preserve"> for training to be renewed as necessary</w:t>
      </w:r>
      <w:r w:rsidR="00CF3EA6" w:rsidRPr="008B064E">
        <w:t>.</w:t>
      </w:r>
      <w:r w:rsidR="00F57FE3" w:rsidRPr="008B064E">
        <w:t xml:space="preserve"> </w:t>
      </w:r>
    </w:p>
    <w:p w:rsidR="00F57FE3" w:rsidRPr="008B064E" w:rsidRDefault="003C7589" w:rsidP="001828A5">
      <w:pPr>
        <w:numPr>
          <w:ilvl w:val="0"/>
          <w:numId w:val="2"/>
        </w:numPr>
      </w:pPr>
      <w:r w:rsidRPr="008B064E">
        <w:t>M</w:t>
      </w:r>
      <w:r w:rsidR="000460FA" w:rsidRPr="008B064E">
        <w:t>aintain</w:t>
      </w:r>
      <w:r w:rsidR="00F57FE3" w:rsidRPr="008B064E">
        <w:t xml:space="preserve"> adequate facilities.</w:t>
      </w:r>
    </w:p>
    <w:p w:rsidR="003C7589" w:rsidRPr="008B064E" w:rsidRDefault="000460FA" w:rsidP="001828A5">
      <w:pPr>
        <w:numPr>
          <w:ilvl w:val="0"/>
          <w:numId w:val="2"/>
        </w:numPr>
      </w:pPr>
      <w:r w:rsidRPr="008B064E">
        <w:t>Ensure</w:t>
      </w:r>
      <w:r w:rsidR="003C7589" w:rsidRPr="008B064E">
        <w:t xml:space="preserve"> that correct provision is made for pupils with special medical requirements both in school and on off-site visits. </w:t>
      </w:r>
    </w:p>
    <w:p w:rsidR="00DE59DA" w:rsidRPr="008B064E" w:rsidRDefault="003C7589" w:rsidP="001828A5">
      <w:pPr>
        <w:numPr>
          <w:ilvl w:val="0"/>
          <w:numId w:val="2"/>
        </w:numPr>
      </w:pPr>
      <w:r w:rsidRPr="00A53DB8">
        <w:t>O</w:t>
      </w:r>
      <w:r w:rsidR="00A261EE" w:rsidRPr="00A53DB8">
        <w:t>n a monthly ba</w:t>
      </w:r>
      <w:r w:rsidR="000460FA" w:rsidRPr="00A53DB8">
        <w:t>sis, review</w:t>
      </w:r>
      <w:r w:rsidR="00A261EE" w:rsidRPr="008B064E">
        <w:t xml:space="preserve"> </w:t>
      </w:r>
      <w:r w:rsidR="00D642FD">
        <w:t xml:space="preserve">Accident Report Books </w:t>
      </w:r>
      <w:r w:rsidR="00A261EE" w:rsidRPr="008B064E">
        <w:t xml:space="preserve">records to identify any </w:t>
      </w:r>
      <w:r w:rsidR="000460FA" w:rsidRPr="008B064E">
        <w:t>trends or patterns and report</w:t>
      </w:r>
      <w:r w:rsidR="00A261EE" w:rsidRPr="008B064E">
        <w:t xml:space="preserve"> to the Health and Safety committee</w:t>
      </w:r>
      <w:r w:rsidR="00D642FD">
        <w:t>.</w:t>
      </w:r>
    </w:p>
    <w:p w:rsidR="00A261EE" w:rsidRPr="008B064E" w:rsidRDefault="000460FA" w:rsidP="001828A5">
      <w:pPr>
        <w:numPr>
          <w:ilvl w:val="0"/>
          <w:numId w:val="2"/>
        </w:numPr>
      </w:pPr>
      <w:r w:rsidRPr="008B064E">
        <w:t>Fulfil</w:t>
      </w:r>
      <w:r w:rsidR="00A261EE" w:rsidRPr="008B064E">
        <w:t xml:space="preserve"> the school’s commitment to report to RIDDOR, as described below</w:t>
      </w:r>
    </w:p>
    <w:p w:rsidR="00A04C46" w:rsidRPr="008B064E" w:rsidRDefault="000460FA" w:rsidP="001828A5">
      <w:pPr>
        <w:numPr>
          <w:ilvl w:val="0"/>
          <w:numId w:val="2"/>
        </w:numPr>
      </w:pPr>
      <w:r w:rsidRPr="008B064E">
        <w:t>Liaise</w:t>
      </w:r>
      <w:r w:rsidR="00A04C46" w:rsidRPr="008B064E">
        <w:t xml:space="preserve"> with managers of external facilities, such as the </w:t>
      </w:r>
      <w:r w:rsidR="00822B64" w:rsidRPr="008B064E">
        <w:t>local sports facilities</w:t>
      </w:r>
      <w:r w:rsidR="00A04C46" w:rsidRPr="008B064E">
        <w:t>, to ensure appropriate first aid provision.</w:t>
      </w:r>
    </w:p>
    <w:p w:rsidR="00746FB2" w:rsidRPr="008B064E" w:rsidRDefault="000460FA" w:rsidP="001828A5">
      <w:pPr>
        <w:numPr>
          <w:ilvl w:val="0"/>
          <w:numId w:val="2"/>
        </w:numPr>
      </w:pPr>
      <w:r w:rsidRPr="008B064E">
        <w:t>Contact</w:t>
      </w:r>
      <w:r w:rsidR="00746FB2" w:rsidRPr="008B064E">
        <w:t xml:space="preserve"> emergency medical services as required.</w:t>
      </w:r>
    </w:p>
    <w:p w:rsidR="00746FB2" w:rsidRPr="008B064E" w:rsidRDefault="00FD4F2C" w:rsidP="001828A5">
      <w:pPr>
        <w:numPr>
          <w:ilvl w:val="0"/>
          <w:numId w:val="2"/>
        </w:numPr>
      </w:pPr>
      <w:r w:rsidRPr="008B064E">
        <w:lastRenderedPageBreak/>
        <w:t>Maintain an up-to-date knowledge and understanding of guidance and advice from appropriate agencies</w:t>
      </w:r>
      <w:r w:rsidR="0099650D">
        <w:t>.</w:t>
      </w:r>
    </w:p>
    <w:p w:rsidR="00552F78" w:rsidRPr="008B064E" w:rsidRDefault="00D134CC" w:rsidP="00CD2EB7">
      <w:pPr>
        <w:pStyle w:val="Heading2"/>
      </w:pPr>
      <w:bookmarkStart w:id="9" w:name="_Toc456691158"/>
      <w:r w:rsidRPr="008B064E">
        <w:t>What to do in the case of an accident</w:t>
      </w:r>
      <w:r w:rsidR="00AA6EF5" w:rsidRPr="008B064E">
        <w:t>,</w:t>
      </w:r>
      <w:r w:rsidRPr="008B064E">
        <w:t xml:space="preserve"> injury or illness</w:t>
      </w:r>
      <w:bookmarkEnd w:id="9"/>
    </w:p>
    <w:p w:rsidR="00814FBD" w:rsidRPr="008B064E" w:rsidRDefault="00D134CC" w:rsidP="008B064E">
      <w:r w:rsidRPr="008B064E">
        <w:t>A member of staff or pupil witnessing an accident, injury or illness should</w:t>
      </w:r>
      <w:r w:rsidR="00814FBD" w:rsidRPr="008B064E">
        <w:t xml:space="preserve"> </w:t>
      </w:r>
      <w:r w:rsidRPr="008B064E">
        <w:t xml:space="preserve">immediately contact a named trained first aider (see above).   The </w:t>
      </w:r>
      <w:r w:rsidR="00881E70" w:rsidRPr="008B064E">
        <w:t>school</w:t>
      </w:r>
      <w:r w:rsidRPr="008B064E">
        <w:t xml:space="preserve"> office </w:t>
      </w:r>
      <w:r w:rsidR="00881E70" w:rsidRPr="008B064E">
        <w:t>should be</w:t>
      </w:r>
      <w:r w:rsidRPr="008B064E">
        <w:t xml:space="preserve"> contact</w:t>
      </w:r>
      <w:r w:rsidR="00881E70" w:rsidRPr="008B064E">
        <w:t xml:space="preserve">ed if the location of a trained first aider is uncertain.  </w:t>
      </w:r>
    </w:p>
    <w:p w:rsidR="00814FBD" w:rsidRPr="008B064E" w:rsidRDefault="00D134CC" w:rsidP="008B064E">
      <w:r w:rsidRPr="008B064E">
        <w:t xml:space="preserve"> Any pupil</w:t>
      </w:r>
      <w:r w:rsidR="00881E70" w:rsidRPr="008B064E">
        <w:t xml:space="preserve"> or member of staff</w:t>
      </w:r>
      <w:r w:rsidRPr="008B064E">
        <w:t xml:space="preserve"> sustaining an injury whilst at school should be</w:t>
      </w:r>
      <w:r w:rsidR="00881E70" w:rsidRPr="008B064E">
        <w:t xml:space="preserve"> </w:t>
      </w:r>
      <w:r w:rsidRPr="008B064E">
        <w:t>seen by a first aider who will provide immediate first aid and summon</w:t>
      </w:r>
      <w:r w:rsidR="00881E70" w:rsidRPr="008B064E">
        <w:t xml:space="preserve"> </w:t>
      </w:r>
      <w:r w:rsidRPr="008B064E">
        <w:t xml:space="preserve">additional help as needed. </w:t>
      </w:r>
      <w:r w:rsidR="00881E70" w:rsidRPr="008B064E">
        <w:t xml:space="preserve"> </w:t>
      </w:r>
    </w:p>
    <w:p w:rsidR="00814FBD" w:rsidRPr="008B064E" w:rsidRDefault="00881E70" w:rsidP="008B064E">
      <w:r w:rsidRPr="008B064E">
        <w:t xml:space="preserve">The pupil or member of staff should </w:t>
      </w:r>
      <w:r w:rsidR="00D134CC" w:rsidRPr="008B064E">
        <w:t xml:space="preserve">not </w:t>
      </w:r>
      <w:r w:rsidRPr="008B064E">
        <w:t>be left</w:t>
      </w:r>
      <w:r w:rsidR="00D134CC" w:rsidRPr="008B064E">
        <w:t xml:space="preserve"> unattended.</w:t>
      </w:r>
      <w:r w:rsidRPr="008B064E">
        <w:t xml:space="preserve">  </w:t>
      </w:r>
    </w:p>
    <w:p w:rsidR="00814FBD" w:rsidRPr="008B064E" w:rsidRDefault="00D134CC" w:rsidP="008B064E">
      <w:r w:rsidRPr="008B064E">
        <w:t>The first aider will organise an injured pupil’s transfer</w:t>
      </w:r>
      <w:r w:rsidR="00881E70" w:rsidRPr="008B064E">
        <w:t xml:space="preserve"> to the sick room if possible and appropriate and</w:t>
      </w:r>
      <w:r w:rsidRPr="008B064E">
        <w:t xml:space="preserve"> to hospital in the case of</w:t>
      </w:r>
      <w:r w:rsidR="00B43F4D" w:rsidRPr="008B064E">
        <w:t xml:space="preserve"> </w:t>
      </w:r>
      <w:r w:rsidRPr="008B064E">
        <w:t>an emergency.</w:t>
      </w:r>
      <w:r w:rsidR="00881E70" w:rsidRPr="008B064E">
        <w:t xml:space="preserve">  </w:t>
      </w:r>
    </w:p>
    <w:p w:rsidR="00814FBD" w:rsidRPr="008B064E" w:rsidRDefault="00D134CC" w:rsidP="008B064E">
      <w:r w:rsidRPr="008B064E">
        <w:t xml:space="preserve">Parents should be informed as necessary by telephone by the first aider or </w:t>
      </w:r>
      <w:r w:rsidR="006803EC">
        <w:t>school office staff</w:t>
      </w:r>
      <w:r w:rsidRPr="008B064E">
        <w:t>.</w:t>
      </w:r>
      <w:r w:rsidR="00881E70" w:rsidRPr="008B064E">
        <w:t xml:space="preserve"> </w:t>
      </w:r>
    </w:p>
    <w:p w:rsidR="00D134CC" w:rsidRPr="008B064E" w:rsidRDefault="00881E70" w:rsidP="008B064E">
      <w:r w:rsidRPr="00A53DB8">
        <w:t>This will be followed up in writing and a record kept at school</w:t>
      </w:r>
      <w:r w:rsidR="00D134CC" w:rsidRPr="00A53DB8">
        <w:t>.</w:t>
      </w:r>
      <w:r w:rsidRPr="00A53DB8">
        <w:t xml:space="preserve">  A</w:t>
      </w:r>
      <w:r w:rsidR="00D134CC" w:rsidRPr="00A53DB8">
        <w:t xml:space="preserve"> record of all accidents and injuries</w:t>
      </w:r>
      <w:r w:rsidRPr="00A53DB8">
        <w:t xml:space="preserve"> is maintained in the </w:t>
      </w:r>
      <w:r w:rsidR="00702248">
        <w:t>Accident Report Books, one in the school office (for Upper School and all Head Injuries in Lower and Upper School) and one in the Lower School sick room (for Lower School)</w:t>
      </w:r>
      <w:r w:rsidR="00D134CC" w:rsidRPr="00A53DB8">
        <w:t>.</w:t>
      </w:r>
      <w:r w:rsidR="00702248">
        <w:t xml:space="preserve"> EYFS maintains its own records in the EYFS setting.</w:t>
      </w:r>
      <w:r w:rsidR="00431CB1">
        <w:t xml:space="preserve"> </w:t>
      </w:r>
      <w:r w:rsidR="00431CB1" w:rsidRPr="00431CB1">
        <w:rPr>
          <w:u w:val="single"/>
        </w:rPr>
        <w:t>A record of all accidents, injuries and the administration of first</w:t>
      </w:r>
      <w:r w:rsidR="00431CB1" w:rsidRPr="00431CB1">
        <w:rPr>
          <w:color w:val="F79646" w:themeColor="accent6"/>
          <w:u w:val="single"/>
        </w:rPr>
        <w:t xml:space="preserve"> </w:t>
      </w:r>
      <w:r w:rsidR="00431CB1" w:rsidRPr="00431CB1">
        <w:rPr>
          <w:u w:val="single"/>
        </w:rPr>
        <w:t>aid is maintained in the accident logs.</w:t>
      </w:r>
    </w:p>
    <w:p w:rsidR="006653EA" w:rsidRPr="008B064E" w:rsidRDefault="00566DFF" w:rsidP="008B064E">
      <w:r w:rsidRPr="00566DFF">
        <w:t>In relation to a head injury, please refer to Appendix 4.</w:t>
      </w:r>
    </w:p>
    <w:p w:rsidR="006653EA" w:rsidRPr="008B064E" w:rsidRDefault="006653EA" w:rsidP="00CD2EB7">
      <w:pPr>
        <w:pStyle w:val="Heading2"/>
      </w:pPr>
      <w:bookmarkStart w:id="10" w:name="_Toc425759251"/>
      <w:bookmarkStart w:id="11" w:name="_Toc456691159"/>
      <w:r w:rsidRPr="008B064E">
        <w:t>Contacting parents</w:t>
      </w:r>
      <w:bookmarkEnd w:id="10"/>
      <w:bookmarkEnd w:id="11"/>
    </w:p>
    <w:p w:rsidR="00AA6EF5" w:rsidRPr="008B064E" w:rsidRDefault="00AA6EF5" w:rsidP="008B064E">
      <w:r w:rsidRPr="008B064E">
        <w:t>Parents should be informed by telephone as soon as possible after an emergency or following a</w:t>
      </w:r>
      <w:r w:rsidR="00B43F4D" w:rsidRPr="008B064E">
        <w:t xml:space="preserve"> </w:t>
      </w:r>
      <w:r w:rsidRPr="008B064E">
        <w:rPr>
          <w:b/>
        </w:rPr>
        <w:t>serious/significant</w:t>
      </w:r>
      <w:r w:rsidRPr="008B064E">
        <w:t xml:space="preserve"> injury including:</w:t>
      </w:r>
    </w:p>
    <w:p w:rsidR="00AA6EF5" w:rsidRPr="008B064E" w:rsidRDefault="00AA6EF5" w:rsidP="008B064E">
      <w:r w:rsidRPr="008B064E">
        <w:t>• Head injury (a head injury advice sheet should be given to any pupil who sustains a head</w:t>
      </w:r>
      <w:r w:rsidR="000B2115" w:rsidRPr="008B064E">
        <w:t xml:space="preserve"> </w:t>
      </w:r>
      <w:r w:rsidRPr="008B064E">
        <w:t xml:space="preserve">injury) </w:t>
      </w:r>
      <w:r w:rsidR="0099650D">
        <w:t>available in the school office (or EYFS).</w:t>
      </w:r>
    </w:p>
    <w:p w:rsidR="00AA6EF5" w:rsidRPr="008B064E" w:rsidRDefault="00AA6EF5" w:rsidP="008B064E">
      <w:r w:rsidRPr="008B064E">
        <w:t>• Suspected sprain or fracture</w:t>
      </w:r>
    </w:p>
    <w:p w:rsidR="00AA6EF5" w:rsidRPr="008B064E" w:rsidRDefault="00AA6EF5" w:rsidP="008B064E">
      <w:r w:rsidRPr="008B064E">
        <w:t>• Following a fall from height</w:t>
      </w:r>
    </w:p>
    <w:p w:rsidR="00AA6EF5" w:rsidRPr="008B064E" w:rsidRDefault="00AA6EF5" w:rsidP="008B064E">
      <w:r w:rsidRPr="008B064E">
        <w:t>• Dental injury</w:t>
      </w:r>
    </w:p>
    <w:p w:rsidR="00AA6EF5" w:rsidRPr="008B064E" w:rsidRDefault="00AA6EF5" w:rsidP="008B064E">
      <w:r w:rsidRPr="008B064E">
        <w:t xml:space="preserve">• Anaphylaxis </w:t>
      </w:r>
      <w:r w:rsidR="0099650D">
        <w:t>and</w:t>
      </w:r>
      <w:r w:rsidRPr="008B064E">
        <w:t xml:space="preserve"> following the administration of an </w:t>
      </w:r>
      <w:proofErr w:type="spellStart"/>
      <w:r w:rsidR="0099650D">
        <w:t>Epi</w:t>
      </w:r>
      <w:r w:rsidR="00797A2F" w:rsidRPr="008B064E">
        <w:t>pen</w:t>
      </w:r>
      <w:proofErr w:type="spellEnd"/>
    </w:p>
    <w:p w:rsidR="00AA6EF5" w:rsidRPr="008B064E" w:rsidRDefault="00AA6EF5" w:rsidP="008B064E">
      <w:r w:rsidRPr="008B064E">
        <w:t>• Epileptic seizure</w:t>
      </w:r>
    </w:p>
    <w:p w:rsidR="00AA6EF5" w:rsidRPr="008B064E" w:rsidRDefault="00AA6EF5" w:rsidP="008B064E">
      <w:r w:rsidRPr="008B064E">
        <w:t>• Severe hypoglycaemia for pupils, staff or visitors with diabetes</w:t>
      </w:r>
    </w:p>
    <w:p w:rsidR="00AA6EF5" w:rsidRPr="008B064E" w:rsidRDefault="00AA6EF5" w:rsidP="008B064E">
      <w:r w:rsidRPr="008B064E">
        <w:t>• Severe asthma attack</w:t>
      </w:r>
    </w:p>
    <w:p w:rsidR="00AA6EF5" w:rsidRPr="008B064E" w:rsidRDefault="00AA6EF5" w:rsidP="008B064E">
      <w:r w:rsidRPr="008B064E">
        <w:t>• Difficulty breathing</w:t>
      </w:r>
    </w:p>
    <w:p w:rsidR="00AA6EF5" w:rsidRPr="008B064E" w:rsidRDefault="00AA6EF5" w:rsidP="008B064E">
      <w:r w:rsidRPr="008B064E">
        <w:t>• Bleeding injury</w:t>
      </w:r>
      <w:r w:rsidR="00354C28" w:rsidRPr="008B064E">
        <w:t xml:space="preserve"> </w:t>
      </w:r>
    </w:p>
    <w:p w:rsidR="00AA6EF5" w:rsidRPr="008B064E" w:rsidRDefault="00AA6EF5" w:rsidP="008B064E">
      <w:r w:rsidRPr="008B064E">
        <w:t>• Loss of consciousness</w:t>
      </w:r>
    </w:p>
    <w:p w:rsidR="00AA6EF5" w:rsidRPr="008B064E" w:rsidRDefault="00AA6EF5" w:rsidP="008B064E">
      <w:r w:rsidRPr="008B064E">
        <w:t>• I</w:t>
      </w:r>
      <w:r w:rsidR="008B064E">
        <w:t>f the pupil is generally unwell</w:t>
      </w:r>
      <w:r w:rsidR="0099650D">
        <w:t>.</w:t>
      </w:r>
    </w:p>
    <w:p w:rsidR="00814FBD" w:rsidRPr="008B064E" w:rsidRDefault="00AA6EF5" w:rsidP="008B064E">
      <w:r w:rsidRPr="008B064E">
        <w:t>If non-emergency transportation is required, an authorised taxi service will be used if parents</w:t>
      </w:r>
      <w:r w:rsidR="00797A2F" w:rsidRPr="008B064E">
        <w:t xml:space="preserve"> </w:t>
      </w:r>
      <w:r w:rsidRPr="008B064E">
        <w:t>are delayed.  A member of staff will accompany the pupil until a parent arrives.</w:t>
      </w:r>
      <w:r w:rsidR="00797A2F" w:rsidRPr="008B064E">
        <w:t xml:space="preserve"> </w:t>
      </w:r>
      <w:r w:rsidR="00BA3782" w:rsidRPr="008B064E">
        <w:t>P</w:t>
      </w:r>
      <w:r w:rsidRPr="008B064E">
        <w:t>arents can be informed of smaller incidents at the end of the school day by</w:t>
      </w:r>
      <w:r w:rsidR="00797A2F" w:rsidRPr="008B064E">
        <w:t xml:space="preserve"> </w:t>
      </w:r>
      <w:r w:rsidRPr="008B064E">
        <w:t xml:space="preserve">the form teacher.  </w:t>
      </w:r>
    </w:p>
    <w:p w:rsidR="00AA6EF5" w:rsidRPr="008B064E" w:rsidRDefault="00BA3782" w:rsidP="008B064E">
      <w:r w:rsidRPr="008B064E">
        <w:t>In EYFS, ALL incidents must be communicated to the parents in writing</w:t>
      </w:r>
      <w:r w:rsidR="00021BEB" w:rsidRPr="008B064E">
        <w:t xml:space="preserve"> and </w:t>
      </w:r>
      <w:r w:rsidR="0044120A" w:rsidRPr="008B064E">
        <w:t xml:space="preserve">a </w:t>
      </w:r>
      <w:r w:rsidR="00021BEB" w:rsidRPr="008B064E">
        <w:t>copy placed in the child’s file</w:t>
      </w:r>
      <w:r w:rsidR="00F0671A" w:rsidRPr="008B064E">
        <w:t xml:space="preserve">. </w:t>
      </w:r>
      <w:r w:rsidR="006F612E" w:rsidRPr="008B064E">
        <w:t xml:space="preserve"> A p</w:t>
      </w:r>
      <w:r w:rsidR="00F0671A" w:rsidRPr="008B064E">
        <w:t xml:space="preserve">arent should sign the </w:t>
      </w:r>
      <w:r w:rsidR="0044120A" w:rsidRPr="008B064E">
        <w:t>school co</w:t>
      </w:r>
      <w:r w:rsidR="00F0671A" w:rsidRPr="008B064E">
        <w:t>py agreeing that they have been notified</w:t>
      </w:r>
      <w:r w:rsidR="00BC4E08">
        <w:t xml:space="preserve"> on the same day or as soon as practical</w:t>
      </w:r>
      <w:r w:rsidR="00431CB1">
        <w:t>.</w:t>
      </w:r>
    </w:p>
    <w:p w:rsidR="00814FBD" w:rsidRPr="008B064E" w:rsidRDefault="00814FBD" w:rsidP="008B064E">
      <w:pPr>
        <w:rPr>
          <w:bCs/>
        </w:rPr>
      </w:pPr>
    </w:p>
    <w:p w:rsidR="00AA6EF5" w:rsidRPr="008B064E" w:rsidRDefault="00AA6EF5" w:rsidP="00CD2EB7">
      <w:pPr>
        <w:pStyle w:val="Heading2"/>
      </w:pPr>
      <w:bookmarkStart w:id="12" w:name="_Toc425759252"/>
      <w:bookmarkStart w:id="13" w:name="_Toc456691160"/>
      <w:r w:rsidRPr="008B064E">
        <w:t>Contacting the Emergency Services</w:t>
      </w:r>
      <w:bookmarkEnd w:id="12"/>
      <w:bookmarkEnd w:id="13"/>
    </w:p>
    <w:p w:rsidR="00097841" w:rsidRPr="008B064E" w:rsidRDefault="00AA6EF5" w:rsidP="008B064E">
      <w:r w:rsidRPr="008B064E">
        <w:t>An ambulance should be called</w:t>
      </w:r>
      <w:r w:rsidR="00BC4E08">
        <w:t xml:space="preserve"> by a member of the office staff</w:t>
      </w:r>
      <w:r w:rsidRPr="008B064E">
        <w:t xml:space="preserve"> for any condition listed above or for any injury that requires</w:t>
      </w:r>
      <w:r w:rsidR="00797A2F" w:rsidRPr="008B064E">
        <w:t xml:space="preserve"> </w:t>
      </w:r>
      <w:r w:rsidRPr="008B064E">
        <w:t>emergency treatment.  Any pupil taken to hospital by ambulance must be accompanied by a</w:t>
      </w:r>
      <w:r w:rsidR="00797A2F" w:rsidRPr="008B064E">
        <w:t xml:space="preserve"> </w:t>
      </w:r>
      <w:r w:rsidRPr="008B064E">
        <w:t>member of staff until a parent arrives.  All cases of a pupil becoming unconsciousness (not</w:t>
      </w:r>
      <w:r w:rsidR="00797A2F" w:rsidRPr="008B064E">
        <w:t xml:space="preserve"> </w:t>
      </w:r>
      <w:r w:rsidRPr="008B064E">
        <w:t xml:space="preserve">including a faint) or following the administration of an </w:t>
      </w:r>
      <w:proofErr w:type="spellStart"/>
      <w:r w:rsidR="0099650D">
        <w:t>Epi</w:t>
      </w:r>
      <w:r w:rsidR="00797A2F" w:rsidRPr="008B064E">
        <w:t>pen</w:t>
      </w:r>
      <w:proofErr w:type="spellEnd"/>
      <w:r w:rsidRPr="008B064E">
        <w:t>, must be taken to hospital.</w:t>
      </w:r>
    </w:p>
    <w:p w:rsidR="00797A2F" w:rsidRPr="008B064E" w:rsidRDefault="00097841" w:rsidP="00CD2EB7">
      <w:pPr>
        <w:pStyle w:val="Heading2"/>
      </w:pPr>
      <w:bookmarkStart w:id="14" w:name="_Toc425759253"/>
      <w:bookmarkStart w:id="15" w:name="_Toc456691161"/>
      <w:r w:rsidRPr="008B064E">
        <w:t>Accident reporting</w:t>
      </w:r>
      <w:bookmarkEnd w:id="14"/>
      <w:bookmarkEnd w:id="15"/>
    </w:p>
    <w:p w:rsidR="00D64B32" w:rsidRPr="008B064E" w:rsidRDefault="0099650D" w:rsidP="008B064E">
      <w:pPr>
        <w:rPr>
          <w:bCs/>
        </w:rPr>
      </w:pPr>
      <w:r>
        <w:t>An A</w:t>
      </w:r>
      <w:r w:rsidR="00097841" w:rsidRPr="00A53DB8">
        <w:t xml:space="preserve">ccident </w:t>
      </w:r>
      <w:r w:rsidR="00BD7F72">
        <w:t xml:space="preserve">Report Book </w:t>
      </w:r>
      <w:r w:rsidR="00097841" w:rsidRPr="00A53DB8">
        <w:t>must</w:t>
      </w:r>
      <w:r w:rsidR="00097841" w:rsidRPr="008B064E">
        <w:t xml:space="preserve"> be completed for any accident or injury occurring at school, at the </w:t>
      </w:r>
      <w:r w:rsidR="00822B64" w:rsidRPr="008B064E">
        <w:t>local sports facilities</w:t>
      </w:r>
      <w:r w:rsidR="00097841" w:rsidRPr="008B064E">
        <w:t>, or on a school trip.  This includes any accident involving staff or visitors.  The accide</w:t>
      </w:r>
      <w:r w:rsidR="00822B64" w:rsidRPr="008B064E">
        <w:t xml:space="preserve">nt </w:t>
      </w:r>
      <w:r w:rsidR="00814FBD" w:rsidRPr="008B064E">
        <w:t>log</w:t>
      </w:r>
      <w:r w:rsidR="00097841" w:rsidRPr="008B064E">
        <w:t xml:space="preserve"> will be monitored by the </w:t>
      </w:r>
      <w:r w:rsidR="00814FBD" w:rsidRPr="008B064E">
        <w:t>Lead First Aider</w:t>
      </w:r>
      <w:r w:rsidR="00097841" w:rsidRPr="008B064E">
        <w:t xml:space="preserve"> as certain injuries require reporting </w:t>
      </w:r>
      <w:r w:rsidR="00B43F4D" w:rsidRPr="008B064E">
        <w:t>(</w:t>
      </w:r>
      <w:r w:rsidR="00097841" w:rsidRPr="008B064E">
        <w:t>RIDDOR</w:t>
      </w:r>
      <w:r w:rsidR="00B43F4D" w:rsidRPr="008B064E">
        <w:t xml:space="preserve"> requirements)</w:t>
      </w:r>
      <w:r w:rsidR="00097841" w:rsidRPr="008B064E">
        <w:t>.</w:t>
      </w:r>
      <w:r w:rsidR="00431CB1">
        <w:t xml:space="preserve"> </w:t>
      </w:r>
      <w:r w:rsidR="00431CB1" w:rsidRPr="00431CB1">
        <w:t>Care should be taken that the accident log, whether hard copy or electronic, is stored securely so that it can be seen only by those who have authority to read it.</w:t>
      </w:r>
    </w:p>
    <w:p w:rsidR="00D64B32" w:rsidRPr="008B064E" w:rsidRDefault="00D64B32" w:rsidP="00CD2EB7">
      <w:pPr>
        <w:pStyle w:val="Heading2"/>
      </w:pPr>
      <w:bookmarkStart w:id="16" w:name="_Toc425759254"/>
      <w:bookmarkStart w:id="17" w:name="_Toc456691162"/>
      <w:r w:rsidRPr="008B064E">
        <w:t>Pupils who are unwell in school</w:t>
      </w:r>
      <w:bookmarkEnd w:id="16"/>
      <w:bookmarkEnd w:id="17"/>
    </w:p>
    <w:p w:rsidR="00CF3EA6" w:rsidRPr="008B064E" w:rsidRDefault="00C338EE" w:rsidP="008B064E">
      <w:r w:rsidRPr="008B064E">
        <w:t>Any pupil who is unwell cannot be left to res</w:t>
      </w:r>
      <w:r w:rsidR="00354C28" w:rsidRPr="008B064E">
        <w:t>t un</w:t>
      </w:r>
      <w:r w:rsidR="00021BEB" w:rsidRPr="008B064E">
        <w:t>supervised</w:t>
      </w:r>
      <w:r w:rsidR="00354C28" w:rsidRPr="008B064E">
        <w:t xml:space="preserve"> in the sick room. </w:t>
      </w:r>
      <w:r w:rsidRPr="008B064E">
        <w:t xml:space="preserve"> I</w:t>
      </w:r>
      <w:r w:rsidR="00354C28" w:rsidRPr="008B064E">
        <w:t>f a</w:t>
      </w:r>
      <w:r w:rsidRPr="008B064E">
        <w:t xml:space="preserve"> pupil becomes unwell</w:t>
      </w:r>
      <w:r w:rsidR="00354C28" w:rsidRPr="008B064E">
        <w:t>,</w:t>
      </w:r>
      <w:r w:rsidRPr="008B064E">
        <w:t xml:space="preserve"> a parent should be contacted as soon as possible by </w:t>
      </w:r>
      <w:r w:rsidR="00CF3EA6" w:rsidRPr="008B064E">
        <w:t xml:space="preserve">the </w:t>
      </w:r>
      <w:r w:rsidR="00814FBD" w:rsidRPr="008B064E">
        <w:t>Lead First Aider</w:t>
      </w:r>
      <w:r w:rsidR="00DE3B93">
        <w:t>, the school office staff</w:t>
      </w:r>
      <w:r w:rsidR="00CF3EA6" w:rsidRPr="008B064E">
        <w:t xml:space="preserve"> or the head teacher.</w:t>
      </w:r>
      <w:r w:rsidR="00814FBD" w:rsidRPr="008B064E">
        <w:t xml:space="preserve"> In the </w:t>
      </w:r>
      <w:r w:rsidR="00814FBD" w:rsidRPr="008B064E">
        <w:lastRenderedPageBreak/>
        <w:t xml:space="preserve">event a parent is unavailable the school should </w:t>
      </w:r>
      <w:r w:rsidR="00BD7F72">
        <w:t>attempt to contact the pupil’s SOS contact (recorded on ISAMS from information supplied on the pupil’s Data Collection Sheet).</w:t>
      </w:r>
    </w:p>
    <w:p w:rsidR="00D64B32" w:rsidRPr="008B064E" w:rsidRDefault="00D64B32" w:rsidP="008B064E">
      <w:r w:rsidRPr="008B064E">
        <w:t xml:space="preserve">Anyone not well enough to be in school should be collected as soon as possible by a parent.  Staff should ensure that a pupil who goes home ill remembers to sign out at the school office. </w:t>
      </w:r>
    </w:p>
    <w:p w:rsidR="00C338EE" w:rsidRPr="008B064E" w:rsidRDefault="00C338EE" w:rsidP="008B064E"/>
    <w:p w:rsidR="00C338EE" w:rsidRPr="008B064E" w:rsidRDefault="00C338EE" w:rsidP="00CD2EB7">
      <w:pPr>
        <w:pStyle w:val="Heading2"/>
      </w:pPr>
      <w:bookmarkStart w:id="18" w:name="_Toc425759255"/>
      <w:bookmarkStart w:id="19" w:name="_Toc456691163"/>
      <w:r w:rsidRPr="008B064E">
        <w:t>First Aid equipment and materials</w:t>
      </w:r>
      <w:bookmarkEnd w:id="18"/>
      <w:bookmarkEnd w:id="19"/>
    </w:p>
    <w:p w:rsidR="009A2330" w:rsidRPr="008B064E" w:rsidRDefault="00C338EE" w:rsidP="008B064E">
      <w:r w:rsidRPr="00B0545C">
        <w:rPr>
          <w:u w:val="single"/>
        </w:rPr>
        <w:t xml:space="preserve">The </w:t>
      </w:r>
      <w:r w:rsidR="0033605A">
        <w:rPr>
          <w:u w:val="single"/>
        </w:rPr>
        <w:t>School</w:t>
      </w:r>
      <w:r w:rsidR="00DE3B93">
        <w:rPr>
          <w:u w:val="single"/>
        </w:rPr>
        <w:t xml:space="preserve"> Office</w:t>
      </w:r>
      <w:r w:rsidR="0033605A">
        <w:rPr>
          <w:u w:val="single"/>
        </w:rPr>
        <w:t xml:space="preserve"> Team</w:t>
      </w:r>
      <w:r w:rsidRPr="00B0545C">
        <w:rPr>
          <w:u w:val="single"/>
        </w:rPr>
        <w:t xml:space="preserve"> </w:t>
      </w:r>
      <w:r w:rsidR="00DE3B93">
        <w:rPr>
          <w:u w:val="single"/>
        </w:rPr>
        <w:t xml:space="preserve">(Receptionist and Administration Assistant) </w:t>
      </w:r>
      <w:r w:rsidRPr="00B0545C">
        <w:rPr>
          <w:u w:val="single"/>
        </w:rPr>
        <w:t>is responsible for stocking and checking the fi</w:t>
      </w:r>
      <w:r w:rsidR="001C1731" w:rsidRPr="00B0545C">
        <w:rPr>
          <w:u w:val="single"/>
        </w:rPr>
        <w:t>r</w:t>
      </w:r>
      <w:r w:rsidRPr="00B0545C">
        <w:rPr>
          <w:u w:val="single"/>
        </w:rPr>
        <w:t>st aid kits</w:t>
      </w:r>
      <w:r w:rsidRPr="008B064E">
        <w:t xml:space="preserve">.  Staff are asked to notify the </w:t>
      </w:r>
      <w:r w:rsidR="00DE3B93" w:rsidRPr="00DE3B93">
        <w:t>Receptionist and Administration Assistant</w:t>
      </w:r>
      <w:r w:rsidR="00DE3B93" w:rsidRPr="008B064E">
        <w:t xml:space="preserve"> </w:t>
      </w:r>
      <w:r w:rsidRPr="008B064E">
        <w:t>when supplies have been used in order that they can be restocked.</w:t>
      </w:r>
      <w:r w:rsidR="009A2330" w:rsidRPr="008B064E">
        <w:t xml:space="preserve">  The first aid boxes contain</w:t>
      </w:r>
      <w:r w:rsidR="00814FBD" w:rsidRPr="008B064E">
        <w:t xml:space="preserve"> (based on HSE guidance)</w:t>
      </w:r>
      <w:r w:rsidR="009A2330" w:rsidRPr="008B064E">
        <w:t>:</w:t>
      </w:r>
    </w:p>
    <w:p w:rsidR="009A2330" w:rsidRPr="008B064E" w:rsidRDefault="009A2330" w:rsidP="001828A5">
      <w:pPr>
        <w:numPr>
          <w:ilvl w:val="0"/>
          <w:numId w:val="3"/>
        </w:numPr>
      </w:pPr>
      <w:r w:rsidRPr="008B064E">
        <w:t>A first aid guidance card</w:t>
      </w:r>
    </w:p>
    <w:p w:rsidR="009A2330" w:rsidRPr="008B064E" w:rsidRDefault="009A2330" w:rsidP="001828A5">
      <w:pPr>
        <w:numPr>
          <w:ilvl w:val="0"/>
          <w:numId w:val="3"/>
        </w:numPr>
      </w:pPr>
      <w:r w:rsidRPr="008B064E">
        <w:t>At least 20 adhesive hypo allergenic plasters (including blue plasters for home economics)</w:t>
      </w:r>
    </w:p>
    <w:p w:rsidR="009A2330" w:rsidRPr="008B064E" w:rsidRDefault="009A2330" w:rsidP="001828A5">
      <w:pPr>
        <w:numPr>
          <w:ilvl w:val="0"/>
          <w:numId w:val="3"/>
        </w:numPr>
      </w:pPr>
      <w:r w:rsidRPr="008B064E">
        <w:t>4 triangular bandages (slings)</w:t>
      </w:r>
    </w:p>
    <w:p w:rsidR="009A2330" w:rsidRPr="008B064E" w:rsidRDefault="009A2330" w:rsidP="001828A5">
      <w:pPr>
        <w:numPr>
          <w:ilvl w:val="0"/>
          <w:numId w:val="3"/>
        </w:numPr>
      </w:pPr>
      <w:r w:rsidRPr="008B064E">
        <w:t>Safety pins</w:t>
      </w:r>
    </w:p>
    <w:p w:rsidR="009A2330" w:rsidRPr="008B064E" w:rsidRDefault="009A2330" w:rsidP="001828A5">
      <w:pPr>
        <w:numPr>
          <w:ilvl w:val="0"/>
          <w:numId w:val="3"/>
        </w:numPr>
      </w:pPr>
      <w:r w:rsidRPr="008B064E">
        <w:t>Cleaning wipes</w:t>
      </w:r>
    </w:p>
    <w:p w:rsidR="009A2330" w:rsidRPr="008B064E" w:rsidRDefault="009A2330" w:rsidP="001828A5">
      <w:pPr>
        <w:numPr>
          <w:ilvl w:val="0"/>
          <w:numId w:val="3"/>
        </w:numPr>
      </w:pPr>
      <w:r w:rsidRPr="008B064E">
        <w:t>Adhesive tape</w:t>
      </w:r>
    </w:p>
    <w:p w:rsidR="009A2330" w:rsidRPr="008B064E" w:rsidRDefault="009A2330" w:rsidP="001828A5">
      <w:pPr>
        <w:numPr>
          <w:ilvl w:val="0"/>
          <w:numId w:val="3"/>
        </w:numPr>
      </w:pPr>
      <w:r w:rsidRPr="008B064E">
        <w:t>2 sterile eye pads</w:t>
      </w:r>
    </w:p>
    <w:p w:rsidR="009A2330" w:rsidRPr="008B064E" w:rsidRDefault="00BC23EF" w:rsidP="001828A5">
      <w:pPr>
        <w:numPr>
          <w:ilvl w:val="0"/>
          <w:numId w:val="3"/>
        </w:numPr>
      </w:pPr>
      <w:r>
        <w:t>6 medium sized non-</w:t>
      </w:r>
      <w:r w:rsidR="009A2330" w:rsidRPr="008B064E">
        <w:t>medicated dressings</w:t>
      </w:r>
    </w:p>
    <w:p w:rsidR="009A2330" w:rsidRPr="008B064E" w:rsidRDefault="009A2330" w:rsidP="001828A5">
      <w:pPr>
        <w:numPr>
          <w:ilvl w:val="0"/>
          <w:numId w:val="3"/>
        </w:numPr>
      </w:pPr>
      <w:r w:rsidRPr="008B064E">
        <w:t xml:space="preserve">2 large sized </w:t>
      </w:r>
      <w:r w:rsidR="00BC23EF">
        <w:t>non-</w:t>
      </w:r>
      <w:r w:rsidRPr="008B064E">
        <w:t>medicated dressings</w:t>
      </w:r>
    </w:p>
    <w:p w:rsidR="009A2330" w:rsidRPr="008B064E" w:rsidRDefault="009A2330" w:rsidP="001828A5">
      <w:pPr>
        <w:numPr>
          <w:ilvl w:val="0"/>
          <w:numId w:val="3"/>
        </w:numPr>
      </w:pPr>
      <w:r w:rsidRPr="008B064E">
        <w:t>Disposable gloves</w:t>
      </w:r>
    </w:p>
    <w:p w:rsidR="009A2330" w:rsidRPr="008B064E" w:rsidRDefault="00DE7D74" w:rsidP="001828A5">
      <w:pPr>
        <w:numPr>
          <w:ilvl w:val="0"/>
          <w:numId w:val="3"/>
        </w:numPr>
      </w:pPr>
      <w:r>
        <w:t>1 resuscitation face shield</w:t>
      </w:r>
    </w:p>
    <w:p w:rsidR="009A2330" w:rsidRPr="008B064E" w:rsidRDefault="009A2330" w:rsidP="001828A5">
      <w:pPr>
        <w:numPr>
          <w:ilvl w:val="0"/>
          <w:numId w:val="3"/>
        </w:numPr>
      </w:pPr>
      <w:r w:rsidRPr="008B064E">
        <w:t>Yellow clinical waste bag</w:t>
      </w:r>
    </w:p>
    <w:p w:rsidR="009A2330" w:rsidRPr="008B064E" w:rsidRDefault="009A2330" w:rsidP="008B064E"/>
    <w:p w:rsidR="009A2330" w:rsidRPr="008B064E" w:rsidRDefault="009A2330" w:rsidP="00CD2EB7">
      <w:pPr>
        <w:pStyle w:val="Heading2"/>
      </w:pPr>
      <w:bookmarkStart w:id="20" w:name="_Toc425759256"/>
      <w:bookmarkStart w:id="21" w:name="_Toc456691164"/>
      <w:r w:rsidRPr="008B064E">
        <w:t>First aid for school trips</w:t>
      </w:r>
      <w:bookmarkEnd w:id="20"/>
      <w:bookmarkEnd w:id="21"/>
    </w:p>
    <w:p w:rsidR="001B2D6C" w:rsidRPr="008B064E" w:rsidRDefault="009A2330" w:rsidP="008B064E">
      <w:r w:rsidRPr="008B064E">
        <w:t>The trip organiser must ensure that at least one adult accompanying the trip has an appropriate first aid qualification</w:t>
      </w:r>
      <w:r w:rsidR="006F612E" w:rsidRPr="008B064E">
        <w:t xml:space="preserve"> (paediatric certificate for trips involving EYFS pupils)</w:t>
      </w:r>
      <w:r w:rsidRPr="008B064E">
        <w:t xml:space="preserve"> and undertake a risk assessment to ensure an appropriate level of first aid cover, with reference to the educational visits policy, which includes further guidance. </w:t>
      </w:r>
      <w:r w:rsidR="006F612E" w:rsidRPr="008B064E">
        <w:t xml:space="preserve"> </w:t>
      </w:r>
      <w:r w:rsidRPr="008B064E">
        <w:t xml:space="preserve">A First Aid kit for school trips must be collected from </w:t>
      </w:r>
      <w:r w:rsidR="00704574" w:rsidRPr="008B064E">
        <w:t>the main office.</w:t>
      </w:r>
      <w:r w:rsidRPr="008B064E">
        <w:t xml:space="preserve">  This must be returned to the </w:t>
      </w:r>
      <w:r w:rsidR="00814FBD" w:rsidRPr="008B064E">
        <w:t xml:space="preserve">main office </w:t>
      </w:r>
      <w:r w:rsidRPr="008B064E">
        <w:t xml:space="preserve">for replenishing on return.  Any accidents/injuries must be reported to the </w:t>
      </w:r>
      <w:r w:rsidR="00814FBD" w:rsidRPr="008B064E">
        <w:t>Lead First Aider</w:t>
      </w:r>
      <w:r w:rsidRPr="008B064E">
        <w:t xml:space="preserve"> </w:t>
      </w:r>
      <w:r w:rsidR="00683E19" w:rsidRPr="008B064E">
        <w:t xml:space="preserve">and to </w:t>
      </w:r>
      <w:r w:rsidRPr="008B064E">
        <w:t>parents and do</w:t>
      </w:r>
      <w:r w:rsidR="00683E19" w:rsidRPr="008B064E">
        <w:t xml:space="preserve">cumented in the </w:t>
      </w:r>
      <w:r w:rsidR="00F775E6">
        <w:t>A</w:t>
      </w:r>
      <w:r w:rsidR="00683E19" w:rsidRPr="008B064E">
        <w:t xml:space="preserve">ccident </w:t>
      </w:r>
      <w:r w:rsidR="00F775E6">
        <w:t>Report B</w:t>
      </w:r>
      <w:r w:rsidR="00683E19" w:rsidRPr="008B064E">
        <w:t>ook</w:t>
      </w:r>
      <w:r w:rsidR="00DE3B93">
        <w:t>s</w:t>
      </w:r>
      <w:r w:rsidR="00683E19" w:rsidRPr="008B064E">
        <w:t xml:space="preserve"> in accordance with this policy.  </w:t>
      </w:r>
      <w:r w:rsidRPr="008B064E">
        <w:t>RIDDOR guidelines</w:t>
      </w:r>
      <w:r w:rsidR="00683E19" w:rsidRPr="008B064E">
        <w:t xml:space="preserve"> for reporting accidents</w:t>
      </w:r>
      <w:r w:rsidRPr="008B064E">
        <w:t xml:space="preserve"> must be adhered to.</w:t>
      </w:r>
      <w:r w:rsidR="00683E19" w:rsidRPr="008B064E">
        <w:t xml:space="preserve">  </w:t>
      </w:r>
      <w:r w:rsidRPr="008B064E">
        <w:t>For any major accident or injury the appropriate health &amp; safety procedure</w:t>
      </w:r>
      <w:r w:rsidR="00683E19" w:rsidRPr="008B064E">
        <w:t xml:space="preserve"> must be followed</w:t>
      </w:r>
      <w:r w:rsidRPr="008B064E">
        <w:t>.</w:t>
      </w:r>
      <w:r w:rsidR="00431CB1" w:rsidRPr="00431CB1">
        <w:rPr>
          <w:color w:val="F79646" w:themeColor="accent6"/>
        </w:rPr>
        <w:t xml:space="preserve"> </w:t>
      </w:r>
      <w:r w:rsidR="00431CB1" w:rsidRPr="00431CB1">
        <w:t xml:space="preserve">The person responsible for completing a RIDDOR report is </w:t>
      </w:r>
      <w:r w:rsidR="0033605A">
        <w:t>Mr Graeme Booth</w:t>
      </w:r>
      <w:r w:rsidR="00431CB1" w:rsidRPr="00431CB1">
        <w:t>.</w:t>
      </w:r>
    </w:p>
    <w:p w:rsidR="00683E19" w:rsidRPr="008B064E" w:rsidRDefault="00683E19" w:rsidP="008B064E"/>
    <w:p w:rsidR="00A94DEB" w:rsidRPr="008B064E" w:rsidRDefault="00A94DEB" w:rsidP="00CD2EB7">
      <w:pPr>
        <w:pStyle w:val="Heading2"/>
      </w:pPr>
      <w:bookmarkStart w:id="22" w:name="_Toc425759257"/>
      <w:bookmarkStart w:id="23" w:name="_Toc456691165"/>
      <w:r w:rsidRPr="008B064E">
        <w:t xml:space="preserve">Emergency care </w:t>
      </w:r>
      <w:r w:rsidR="00566DFF" w:rsidRPr="00566DFF">
        <w:t>and/or medication</w:t>
      </w:r>
      <w:r w:rsidR="00566DFF">
        <w:t xml:space="preserve"> </w:t>
      </w:r>
      <w:r w:rsidRPr="008B064E">
        <w:t>plans and treatment boxes</w:t>
      </w:r>
      <w:bookmarkEnd w:id="22"/>
      <w:bookmarkEnd w:id="23"/>
    </w:p>
    <w:p w:rsidR="00814FBD" w:rsidRPr="008B064E" w:rsidRDefault="00A94DEB" w:rsidP="008B064E">
      <w:r w:rsidRPr="005D643D">
        <w:t xml:space="preserve">The </w:t>
      </w:r>
      <w:r w:rsidR="00814FBD" w:rsidRPr="005D643D">
        <w:t>Lead First Aider</w:t>
      </w:r>
      <w:r w:rsidRPr="005D643D">
        <w:t xml:space="preserve"> ensures that staff are made aware of any pupil with an emergency care plan. These care plans are displayed in the staff room.  A copy is also kept in the sick room.  Pupils with a serious medical condition will have an emergency care </w:t>
      </w:r>
      <w:r w:rsidR="00566DFF" w:rsidRPr="00566DFF">
        <w:t>and/or personal medication plan drawn</w:t>
      </w:r>
      <w:r w:rsidR="00566DFF">
        <w:t xml:space="preserve"> </w:t>
      </w:r>
      <w:r w:rsidRPr="005D643D">
        <w:t>up and agreed</w:t>
      </w:r>
      <w:r w:rsidR="004B258F" w:rsidRPr="005D643D">
        <w:t xml:space="preserve"> </w:t>
      </w:r>
      <w:r w:rsidRPr="005D643D">
        <w:t xml:space="preserve">by the </w:t>
      </w:r>
      <w:r w:rsidR="00431CB1" w:rsidRPr="00431CB1">
        <w:t>SENCO/</w:t>
      </w:r>
      <w:r w:rsidR="00814FBD" w:rsidRPr="00431CB1">
        <w:t>Lead First Aider</w:t>
      </w:r>
      <w:r w:rsidR="00431CB1" w:rsidRPr="00431CB1">
        <w:t>, parents and, where appropriate, the child’s doctor.</w:t>
      </w:r>
      <w:r w:rsidRPr="00431CB1">
        <w:t xml:space="preserve"> Emergency treatment boxes </w:t>
      </w:r>
      <w:r w:rsidRPr="00431CB1">
        <w:rPr>
          <w:bCs/>
        </w:rPr>
        <w:t xml:space="preserve">must always </w:t>
      </w:r>
      <w:r w:rsidRPr="008B064E">
        <w:rPr>
          <w:bCs/>
        </w:rPr>
        <w:t xml:space="preserve">be taken if the pupil is out of school.  </w:t>
      </w:r>
      <w:r w:rsidRPr="008B064E">
        <w:t xml:space="preserve">The boxes are kept </w:t>
      </w:r>
      <w:r w:rsidR="0083477B" w:rsidRPr="008B064E">
        <w:t>in the sick room.</w:t>
      </w:r>
    </w:p>
    <w:p w:rsidR="00A94DEB" w:rsidRPr="008B064E" w:rsidRDefault="00814FBD" w:rsidP="008B064E">
      <w:r w:rsidRPr="008B064E">
        <w:rPr>
          <w:bCs/>
        </w:rPr>
        <w:t>Pupils using crutches or having limited mobility</w:t>
      </w:r>
      <w:r w:rsidR="00461A99" w:rsidRPr="008B064E">
        <w:t xml:space="preserve"> - </w:t>
      </w:r>
      <w:r w:rsidRPr="008B064E">
        <w:t>Parents must inform the school of the nature of injury and the anticipated duration of immobility. The form tutor will arrange for a 'class partner' to carry books, open doors</w:t>
      </w:r>
      <w:r w:rsidR="004710A9">
        <w:t>,</w:t>
      </w:r>
      <w:r w:rsidRPr="008B064E">
        <w:t xml:space="preserve"> etc.  Information about the condition will be discussed in staff meetings to enable teachers to be fully aware of the pupil’s needs.  Arrangements will be made for the pupil to arrive/leave lessons early to allow for a safe transfer around school.  Parents must inform the school of any particular difficulties. </w:t>
      </w:r>
    </w:p>
    <w:p w:rsidR="00A94DEB" w:rsidRDefault="00A94DEB" w:rsidP="008B064E">
      <w:r w:rsidRPr="008B064E">
        <w:rPr>
          <w:bCs/>
        </w:rPr>
        <w:t>Pupils with medical conditions</w:t>
      </w:r>
      <w:r w:rsidR="00461A99" w:rsidRPr="008B064E">
        <w:rPr>
          <w:bCs/>
        </w:rPr>
        <w:t xml:space="preserve"> - </w:t>
      </w:r>
      <w:r w:rsidRPr="008B064E">
        <w:t xml:space="preserve">A list is available in the staff room </w:t>
      </w:r>
      <w:r w:rsidR="0083477B" w:rsidRPr="008B064E">
        <w:t>and the sick room</w:t>
      </w:r>
      <w:r w:rsidR="008573D9" w:rsidRPr="008B064E">
        <w:t xml:space="preserve"> of </w:t>
      </w:r>
      <w:r w:rsidRPr="008B064E">
        <w:t>all pupils who have a serious</w:t>
      </w:r>
      <w:r w:rsidR="008573D9" w:rsidRPr="008B064E">
        <w:t xml:space="preserve"> </w:t>
      </w:r>
      <w:r w:rsidRPr="008B064E">
        <w:t>allergy or medical condition. This information is useful for lesson planning and for risk assessments prior to a school trip.</w:t>
      </w:r>
      <w:r w:rsidR="008573D9" w:rsidRPr="008B064E">
        <w:t xml:space="preserve">  </w:t>
      </w:r>
      <w:r w:rsidRPr="008B064E">
        <w:t>Please return emergency boxes on completion of the trip.</w:t>
      </w:r>
      <w:r w:rsidR="008573D9" w:rsidRPr="008B064E">
        <w:t xml:space="preserve">  </w:t>
      </w:r>
      <w:r w:rsidRPr="008B064E">
        <w:t xml:space="preserve">If </w:t>
      </w:r>
      <w:r w:rsidR="008573D9" w:rsidRPr="008B064E">
        <w:t>staff</w:t>
      </w:r>
      <w:r w:rsidRPr="008B064E">
        <w:t xml:space="preserve"> become aware of any condition not on these </w:t>
      </w:r>
      <w:r w:rsidR="00BC23EF" w:rsidRPr="008B064E">
        <w:t>lists,</w:t>
      </w:r>
      <w:r w:rsidRPr="008B064E">
        <w:t xml:space="preserve"> please inform the </w:t>
      </w:r>
      <w:r w:rsidR="00814FBD" w:rsidRPr="008B064E">
        <w:t>Lead First Aider</w:t>
      </w:r>
      <w:r w:rsidRPr="008B064E">
        <w:t>.</w:t>
      </w:r>
    </w:p>
    <w:p w:rsidR="00566DFF" w:rsidRDefault="00566DFF" w:rsidP="008B064E"/>
    <w:p w:rsidR="00566DFF" w:rsidRPr="008B064E" w:rsidRDefault="00566DFF" w:rsidP="00566DFF">
      <w:pPr>
        <w:rPr>
          <w:bCs/>
        </w:rPr>
      </w:pPr>
      <w:r w:rsidRPr="00566DFF">
        <w:rPr>
          <w:bCs/>
        </w:rPr>
        <w:t>If a pupil has either temporary or on-going limited mobility, the school will consider whether the pupil</w:t>
      </w:r>
      <w:r>
        <w:rPr>
          <w:bCs/>
        </w:rPr>
        <w:t xml:space="preserve"> </w:t>
      </w:r>
      <w:r w:rsidRPr="00566DFF">
        <w:rPr>
          <w:bCs/>
        </w:rPr>
        <w:t>requires a personal evacuation plan, for implementation in fire drills and similar occasions. If this is the</w:t>
      </w:r>
      <w:r>
        <w:rPr>
          <w:bCs/>
        </w:rPr>
        <w:t xml:space="preserve"> </w:t>
      </w:r>
      <w:r w:rsidRPr="00566DFF">
        <w:rPr>
          <w:bCs/>
        </w:rPr>
        <w:t>case, the lead first aider will ensure that a plan is drawn up, taking advice from parents and healthcare</w:t>
      </w:r>
      <w:r>
        <w:rPr>
          <w:bCs/>
        </w:rPr>
        <w:t xml:space="preserve"> </w:t>
      </w:r>
      <w:r w:rsidRPr="00566DFF">
        <w:rPr>
          <w:bCs/>
        </w:rPr>
        <w:t xml:space="preserve">professionals, as appropriate, and will </w:t>
      </w:r>
      <w:r>
        <w:rPr>
          <w:bCs/>
        </w:rPr>
        <w:t>e</w:t>
      </w:r>
      <w:r w:rsidRPr="00566DFF">
        <w:rPr>
          <w:bCs/>
        </w:rPr>
        <w:t>nsure that relevant staff are trained in its implementation.</w:t>
      </w:r>
    </w:p>
    <w:p w:rsidR="00A94DEB" w:rsidRPr="008B064E" w:rsidRDefault="00A94DEB" w:rsidP="00CD2EB7">
      <w:pPr>
        <w:pStyle w:val="Heading2"/>
      </w:pPr>
      <w:bookmarkStart w:id="24" w:name="_Toc425759258"/>
      <w:bookmarkStart w:id="25" w:name="_Toc456691166"/>
      <w:r w:rsidRPr="008B064E">
        <w:lastRenderedPageBreak/>
        <w:t>Dealing with bod</w:t>
      </w:r>
      <w:r w:rsidR="00461A99" w:rsidRPr="008B064E">
        <w:t>il</w:t>
      </w:r>
      <w:r w:rsidRPr="008B064E">
        <w:t>y fluids</w:t>
      </w:r>
      <w:bookmarkEnd w:id="24"/>
      <w:bookmarkEnd w:id="25"/>
    </w:p>
    <w:p w:rsidR="00A94DEB" w:rsidRPr="008B064E" w:rsidRDefault="00A94DEB" w:rsidP="008B064E">
      <w:r w:rsidRPr="008B064E">
        <w:t xml:space="preserve">In order to </w:t>
      </w:r>
      <w:r w:rsidR="008573D9" w:rsidRPr="008B064E">
        <w:t xml:space="preserve">maintain </w:t>
      </w:r>
      <w:r w:rsidRPr="008B064E">
        <w:t>protect</w:t>
      </w:r>
      <w:r w:rsidR="008573D9" w:rsidRPr="008B064E">
        <w:t xml:space="preserve">ion </w:t>
      </w:r>
      <w:r w:rsidRPr="008B064E">
        <w:t>from disease</w:t>
      </w:r>
      <w:r w:rsidR="008573D9" w:rsidRPr="008B064E">
        <w:t>,</w:t>
      </w:r>
      <w:r w:rsidRPr="008B064E">
        <w:t xml:space="preserve"> all bod</w:t>
      </w:r>
      <w:r w:rsidR="00461A99" w:rsidRPr="008B064E">
        <w:t>il</w:t>
      </w:r>
      <w:r w:rsidRPr="008B064E">
        <w:t xml:space="preserve">y fluids should be considered infected. </w:t>
      </w:r>
      <w:r w:rsidR="008573D9" w:rsidRPr="008B064E">
        <w:t xml:space="preserve"> </w:t>
      </w:r>
      <w:r w:rsidRPr="008B064E">
        <w:t>To</w:t>
      </w:r>
      <w:r w:rsidR="004B258F" w:rsidRPr="008B064E">
        <w:t xml:space="preserve"> </w:t>
      </w:r>
      <w:r w:rsidRPr="008B064E">
        <w:t>prevent contact with bod</w:t>
      </w:r>
      <w:r w:rsidR="00461A99" w:rsidRPr="008B064E">
        <w:t>il</w:t>
      </w:r>
      <w:r w:rsidRPr="008B064E">
        <w:t>y fluids the following guidelines should be followed.</w:t>
      </w:r>
    </w:p>
    <w:p w:rsidR="008573D9" w:rsidRPr="008B064E" w:rsidRDefault="00A94DEB" w:rsidP="001828A5">
      <w:pPr>
        <w:numPr>
          <w:ilvl w:val="0"/>
          <w:numId w:val="4"/>
        </w:numPr>
      </w:pPr>
      <w:r w:rsidRPr="008B064E">
        <w:t>When dealing with any bod</w:t>
      </w:r>
      <w:r w:rsidR="00461A99" w:rsidRPr="008B064E">
        <w:t>il</w:t>
      </w:r>
      <w:r w:rsidRPr="008B064E">
        <w:t xml:space="preserve">y fluids wear disposable gloves. </w:t>
      </w:r>
    </w:p>
    <w:p w:rsidR="00852D35" w:rsidRPr="008B064E" w:rsidRDefault="00A94DEB" w:rsidP="001828A5">
      <w:pPr>
        <w:numPr>
          <w:ilvl w:val="0"/>
          <w:numId w:val="4"/>
        </w:numPr>
      </w:pPr>
      <w:r w:rsidRPr="008B064E">
        <w:t>Wash hands thoroughly with soap</w:t>
      </w:r>
      <w:r w:rsidR="00852D35" w:rsidRPr="008B064E">
        <w:t xml:space="preserve"> </w:t>
      </w:r>
      <w:r w:rsidRPr="008B064E">
        <w:t xml:space="preserve">and warm water after the incident. </w:t>
      </w:r>
    </w:p>
    <w:p w:rsidR="00A94DEB" w:rsidRPr="008B064E" w:rsidRDefault="00A94DEB" w:rsidP="001828A5">
      <w:pPr>
        <w:numPr>
          <w:ilvl w:val="0"/>
          <w:numId w:val="4"/>
        </w:numPr>
      </w:pPr>
      <w:r w:rsidRPr="008B064E">
        <w:t>Keep any abrasions covered with a plaster.</w:t>
      </w:r>
    </w:p>
    <w:p w:rsidR="00A94DEB" w:rsidRPr="008B064E" w:rsidRDefault="00A94DEB" w:rsidP="001828A5">
      <w:pPr>
        <w:numPr>
          <w:ilvl w:val="0"/>
          <w:numId w:val="4"/>
        </w:numPr>
      </w:pPr>
      <w:r w:rsidRPr="008B064E">
        <w:t>Spills of the following bod</w:t>
      </w:r>
      <w:r w:rsidR="00461A99" w:rsidRPr="008B064E">
        <w:t>il</w:t>
      </w:r>
      <w:r w:rsidRPr="008B064E">
        <w:t>y fluids must be cleaned up immediately.</w:t>
      </w:r>
    </w:p>
    <w:p w:rsidR="00852D35" w:rsidRPr="008B064E" w:rsidRDefault="00852D35" w:rsidP="001828A5">
      <w:pPr>
        <w:numPr>
          <w:ilvl w:val="0"/>
          <w:numId w:val="4"/>
        </w:numPr>
      </w:pPr>
      <w:r w:rsidRPr="008B064E">
        <w:t>Bodily fluids include:</w:t>
      </w:r>
    </w:p>
    <w:p w:rsidR="00A94DEB" w:rsidRPr="008B064E" w:rsidRDefault="00A94DEB" w:rsidP="001828A5">
      <w:pPr>
        <w:numPr>
          <w:ilvl w:val="0"/>
          <w:numId w:val="4"/>
        </w:numPr>
      </w:pPr>
      <w:r w:rsidRPr="008B064E">
        <w:t>Blood</w:t>
      </w:r>
      <w:r w:rsidR="0001409D" w:rsidRPr="008B064E">
        <w:t xml:space="preserve">, </w:t>
      </w:r>
      <w:r w:rsidRPr="008B064E">
        <w:t>Faeces</w:t>
      </w:r>
      <w:r w:rsidR="0001409D" w:rsidRPr="008B064E">
        <w:t xml:space="preserve">, </w:t>
      </w:r>
      <w:r w:rsidR="00461A99" w:rsidRPr="008B064E">
        <w:t xml:space="preserve">Urine, </w:t>
      </w:r>
      <w:r w:rsidRPr="008B064E">
        <w:t>Nasal and eye discharges</w:t>
      </w:r>
      <w:r w:rsidR="0001409D" w:rsidRPr="008B064E">
        <w:t xml:space="preserve">, </w:t>
      </w:r>
      <w:r w:rsidRPr="008B064E">
        <w:t>Saliva</w:t>
      </w:r>
      <w:r w:rsidR="0001409D" w:rsidRPr="008B064E">
        <w:t xml:space="preserve">, </w:t>
      </w:r>
      <w:r w:rsidRPr="008B064E">
        <w:t>Vomit</w:t>
      </w:r>
    </w:p>
    <w:p w:rsidR="00852D35" w:rsidRPr="008B064E" w:rsidRDefault="00852D35" w:rsidP="008B064E"/>
    <w:p w:rsidR="00461A99" w:rsidRPr="008B064E" w:rsidRDefault="00461A99" w:rsidP="008B064E">
      <w:pPr>
        <w:rPr>
          <w:b/>
        </w:rPr>
      </w:pPr>
      <w:r w:rsidRPr="008B064E">
        <w:rPr>
          <w:b/>
        </w:rPr>
        <w:t>Process</w:t>
      </w:r>
    </w:p>
    <w:p w:rsidR="00461A99" w:rsidRPr="008B064E" w:rsidRDefault="00A94DEB" w:rsidP="001828A5">
      <w:pPr>
        <w:numPr>
          <w:ilvl w:val="0"/>
          <w:numId w:val="5"/>
        </w:numPr>
      </w:pPr>
      <w:r w:rsidRPr="008B064E">
        <w:t>Disposable towels should be used to soak up the excess, and then the area should be treated</w:t>
      </w:r>
      <w:r w:rsidR="00852D35" w:rsidRPr="008B064E">
        <w:t xml:space="preserve"> </w:t>
      </w:r>
      <w:r w:rsidR="00461A99" w:rsidRPr="008B064E">
        <w:t>with a disinfectant solution</w:t>
      </w:r>
    </w:p>
    <w:p w:rsidR="00461A99" w:rsidRPr="008B064E" w:rsidRDefault="00A94DEB" w:rsidP="001828A5">
      <w:pPr>
        <w:numPr>
          <w:ilvl w:val="0"/>
          <w:numId w:val="5"/>
        </w:numPr>
      </w:pPr>
      <w:r w:rsidRPr="008B064E">
        <w:t>Never use a mop for cleaning up</w:t>
      </w:r>
      <w:r w:rsidR="00461A99" w:rsidRPr="008B064E">
        <w:t xml:space="preserve"> blood and bodily fluid spillages</w:t>
      </w:r>
    </w:p>
    <w:p w:rsidR="00461A99" w:rsidRPr="008B064E" w:rsidRDefault="00A94DEB" w:rsidP="001828A5">
      <w:pPr>
        <w:numPr>
          <w:ilvl w:val="0"/>
          <w:numId w:val="5"/>
        </w:numPr>
      </w:pPr>
      <w:r w:rsidRPr="008B064E">
        <w:t>All contaminated material should be disposed of in a yellow clinical waste bag (available in all</w:t>
      </w:r>
      <w:r w:rsidR="00852D35" w:rsidRPr="008B064E">
        <w:t xml:space="preserve"> </w:t>
      </w:r>
      <w:r w:rsidR="004710A9">
        <w:t>first</w:t>
      </w:r>
      <w:r w:rsidRPr="008B064E">
        <w:t xml:space="preserve"> aid</w:t>
      </w:r>
      <w:r w:rsidR="0083477B" w:rsidRPr="008B064E">
        <w:t xml:space="preserve"> boxes) then placed in the</w:t>
      </w:r>
      <w:r w:rsidRPr="008B064E">
        <w:t xml:space="preserve"> waste bin</w:t>
      </w:r>
      <w:r w:rsidR="0083477B" w:rsidRPr="008B064E">
        <w:t xml:space="preserve"> in the sick room. </w:t>
      </w:r>
    </w:p>
    <w:p w:rsidR="00461A99" w:rsidRPr="008B064E" w:rsidRDefault="00A94DEB" w:rsidP="001828A5">
      <w:pPr>
        <w:numPr>
          <w:ilvl w:val="0"/>
          <w:numId w:val="5"/>
        </w:numPr>
      </w:pPr>
      <w:r w:rsidRPr="008B064E">
        <w:t>Avoid getting any bod</w:t>
      </w:r>
      <w:r w:rsidR="00461A99" w:rsidRPr="008B064E">
        <w:t>il</w:t>
      </w:r>
      <w:r w:rsidRPr="008B064E">
        <w:t xml:space="preserve">y fluids in your eyes, nose, </w:t>
      </w:r>
      <w:proofErr w:type="gramStart"/>
      <w:r w:rsidRPr="008B064E">
        <w:t>mouth</w:t>
      </w:r>
      <w:proofErr w:type="gramEnd"/>
      <w:r w:rsidRPr="008B064E">
        <w:t xml:space="preserve"> or on any open sores. </w:t>
      </w:r>
      <w:r w:rsidR="00852D35" w:rsidRPr="008B064E">
        <w:t xml:space="preserve"> </w:t>
      </w:r>
    </w:p>
    <w:p w:rsidR="00566DFF" w:rsidRDefault="00A94DEB" w:rsidP="001828A5">
      <w:pPr>
        <w:numPr>
          <w:ilvl w:val="0"/>
          <w:numId w:val="5"/>
        </w:numPr>
      </w:pPr>
      <w:r w:rsidRPr="008B064E">
        <w:t>If</w:t>
      </w:r>
      <w:r w:rsidR="00852D35" w:rsidRPr="008B064E">
        <w:t xml:space="preserve"> </w:t>
      </w:r>
      <w:r w:rsidRPr="008B064E">
        <w:t>a splash occurs, wash the area well with soap and water or irrigate with copious amounts of</w:t>
      </w:r>
      <w:r w:rsidR="00852D35" w:rsidRPr="008B064E">
        <w:t xml:space="preserve"> </w:t>
      </w:r>
      <w:r w:rsidRPr="008B064E">
        <w:t>saline.</w:t>
      </w:r>
    </w:p>
    <w:p w:rsidR="00566DFF" w:rsidRDefault="00566DFF" w:rsidP="00566DFF"/>
    <w:p w:rsidR="00683E19" w:rsidRDefault="00566DFF" w:rsidP="00566DFF">
      <w:r w:rsidRPr="00566DFF">
        <w:t xml:space="preserve">Please refer also to Appendix 3 with reference to </w:t>
      </w:r>
      <w:proofErr w:type="spellStart"/>
      <w:r w:rsidRPr="00566DFF">
        <w:t>needlestick</w:t>
      </w:r>
      <w:proofErr w:type="spellEnd"/>
      <w:r w:rsidRPr="00566DFF">
        <w:t xml:space="preserve"> injuries</w:t>
      </w:r>
    </w:p>
    <w:p w:rsidR="00FD4F2C" w:rsidRPr="008B064E" w:rsidRDefault="00FD4F2C" w:rsidP="00CD2EB7">
      <w:pPr>
        <w:pStyle w:val="Heading1"/>
      </w:pPr>
      <w:bookmarkStart w:id="26" w:name="_Toc425759259"/>
      <w:bookmarkStart w:id="27" w:name="_Toc456691167"/>
      <w:r w:rsidRPr="008B064E">
        <w:t>Infectious diseases</w:t>
      </w:r>
      <w:bookmarkEnd w:id="26"/>
      <w:bookmarkEnd w:id="27"/>
    </w:p>
    <w:p w:rsidR="00FD4F2C" w:rsidRPr="008B064E" w:rsidRDefault="00FD4F2C" w:rsidP="008B064E">
      <w:r w:rsidRPr="008B064E">
        <w:t xml:space="preserve">If a child is suspected of having an infectious disease advice should be sought from the </w:t>
      </w:r>
      <w:r w:rsidR="00814FBD" w:rsidRPr="008B064E">
        <w:t>Lead First Aider</w:t>
      </w:r>
      <w:r w:rsidRPr="008B064E">
        <w:t xml:space="preserve"> who will follow the </w:t>
      </w:r>
      <w:r w:rsidR="007053CE" w:rsidRPr="00A53DB8">
        <w:t>Public Health England</w:t>
      </w:r>
      <w:r w:rsidRPr="00A53DB8">
        <w:t xml:space="preserve"> </w:t>
      </w:r>
      <w:r w:rsidRPr="008B064E">
        <w:t>guidelines below to reduce the transmission of</w:t>
      </w:r>
    </w:p>
    <w:p w:rsidR="001B2D6C" w:rsidRPr="008B064E" w:rsidRDefault="00FD4F2C" w:rsidP="008B064E">
      <w:proofErr w:type="gramStart"/>
      <w:r w:rsidRPr="008B064E">
        <w:t>infectious</w:t>
      </w:r>
      <w:proofErr w:type="gramEnd"/>
      <w:r w:rsidRPr="008B064E">
        <w:t xml:space="preserve"> diseases to other pupils and staff.</w:t>
      </w:r>
    </w:p>
    <w:p w:rsidR="00FD4F2C" w:rsidRPr="008B064E" w:rsidRDefault="00FD4F2C" w:rsidP="008B06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2795"/>
        <w:gridCol w:w="4881"/>
      </w:tblGrid>
      <w:tr w:rsidR="0006073B" w:rsidRPr="008B064E" w:rsidTr="00654800">
        <w:tc>
          <w:tcPr>
            <w:tcW w:w="1566" w:type="dxa"/>
            <w:shd w:val="clear" w:color="auto" w:fill="auto"/>
          </w:tcPr>
          <w:p w:rsidR="0006073B" w:rsidRPr="008B064E" w:rsidRDefault="0006073B" w:rsidP="008B064E">
            <w:pPr>
              <w:rPr>
                <w:b/>
              </w:rPr>
            </w:pPr>
            <w:r w:rsidRPr="008B064E">
              <w:rPr>
                <w:b/>
              </w:rPr>
              <w:t>ILLNESS</w:t>
            </w:r>
          </w:p>
        </w:tc>
        <w:tc>
          <w:tcPr>
            <w:tcW w:w="2795" w:type="dxa"/>
            <w:shd w:val="clear" w:color="auto" w:fill="auto"/>
          </w:tcPr>
          <w:p w:rsidR="0006073B" w:rsidRPr="008B064E" w:rsidRDefault="0006073B" w:rsidP="008B064E">
            <w:pPr>
              <w:rPr>
                <w:b/>
              </w:rPr>
            </w:pPr>
            <w:r w:rsidRPr="008B064E">
              <w:rPr>
                <w:b/>
              </w:rPr>
              <w:t>PERIOD OF EXCLUSION</w:t>
            </w:r>
          </w:p>
        </w:tc>
        <w:tc>
          <w:tcPr>
            <w:tcW w:w="4881" w:type="dxa"/>
            <w:shd w:val="clear" w:color="auto" w:fill="auto"/>
          </w:tcPr>
          <w:p w:rsidR="0006073B" w:rsidRPr="008B064E" w:rsidRDefault="0006073B" w:rsidP="008B064E">
            <w:pPr>
              <w:rPr>
                <w:b/>
              </w:rPr>
            </w:pPr>
            <w:r w:rsidRPr="008B064E">
              <w:rPr>
                <w:b/>
              </w:rPr>
              <w:t>COMMENTS</w:t>
            </w:r>
          </w:p>
        </w:tc>
      </w:tr>
      <w:tr w:rsidR="0006073B" w:rsidRPr="008B064E" w:rsidTr="00654800">
        <w:tc>
          <w:tcPr>
            <w:tcW w:w="1566" w:type="dxa"/>
            <w:shd w:val="clear" w:color="auto" w:fill="auto"/>
          </w:tcPr>
          <w:p w:rsidR="0006073B" w:rsidRPr="008B064E" w:rsidRDefault="0006073B" w:rsidP="008B064E">
            <w:r w:rsidRPr="008B064E">
              <w:t>Chickenpox</w:t>
            </w:r>
          </w:p>
        </w:tc>
        <w:tc>
          <w:tcPr>
            <w:tcW w:w="2795" w:type="dxa"/>
            <w:shd w:val="clear" w:color="auto" w:fill="auto"/>
          </w:tcPr>
          <w:p w:rsidR="0006073B" w:rsidRPr="008B064E" w:rsidRDefault="0006073B" w:rsidP="008B064E">
            <w:r w:rsidRPr="008B064E">
              <w:t>5 days from onset of rash</w:t>
            </w:r>
          </w:p>
        </w:tc>
        <w:tc>
          <w:tcPr>
            <w:tcW w:w="4881" w:type="dxa"/>
            <w:shd w:val="clear" w:color="auto" w:fill="auto"/>
          </w:tcPr>
          <w:p w:rsidR="0006073B" w:rsidRPr="008B064E" w:rsidRDefault="0006073B" w:rsidP="008B064E">
            <w:r w:rsidRPr="008B064E">
              <w:t xml:space="preserve">Pregnant women up </w:t>
            </w:r>
            <w:r w:rsidR="00461A99" w:rsidRPr="008B064E">
              <w:t>to 20 weeks and those in last 3</w:t>
            </w:r>
            <w:r w:rsidRPr="008B064E">
              <w:t>weeks of pregnancy should inform their midwife that they have been in contact with chickenpox.</w:t>
            </w:r>
          </w:p>
          <w:p w:rsidR="0006073B" w:rsidRPr="008B064E" w:rsidRDefault="0006073B" w:rsidP="008B064E">
            <w:r w:rsidRPr="008B064E">
              <w:t>Any children being treated for cancer or on</w:t>
            </w:r>
            <w:r w:rsidR="002F1AAC" w:rsidRPr="008B064E">
              <w:t xml:space="preserve"> </w:t>
            </w:r>
            <w:r w:rsidRPr="008B064E">
              <w:t>high doses of steroids should also seek medical advice.</w:t>
            </w:r>
          </w:p>
        </w:tc>
      </w:tr>
      <w:tr w:rsidR="0006073B" w:rsidRPr="008B064E" w:rsidTr="00654800">
        <w:tc>
          <w:tcPr>
            <w:tcW w:w="1566" w:type="dxa"/>
            <w:shd w:val="clear" w:color="auto" w:fill="auto"/>
          </w:tcPr>
          <w:p w:rsidR="0006073B" w:rsidRPr="008B064E" w:rsidRDefault="0006073B" w:rsidP="008B064E">
            <w:r w:rsidRPr="008B064E">
              <w:t>German Measles</w:t>
            </w:r>
          </w:p>
        </w:tc>
        <w:tc>
          <w:tcPr>
            <w:tcW w:w="2795" w:type="dxa"/>
            <w:shd w:val="clear" w:color="auto" w:fill="auto"/>
          </w:tcPr>
          <w:p w:rsidR="0006073B" w:rsidRPr="008B064E" w:rsidRDefault="0006073B" w:rsidP="008B064E">
            <w:r w:rsidRPr="008B064E">
              <w:t>For 5 days from onset of rash</w:t>
            </w:r>
          </w:p>
        </w:tc>
        <w:tc>
          <w:tcPr>
            <w:tcW w:w="4881" w:type="dxa"/>
            <w:shd w:val="clear" w:color="auto" w:fill="auto"/>
          </w:tcPr>
          <w:p w:rsidR="0006073B" w:rsidRPr="008B064E" w:rsidRDefault="0006073B" w:rsidP="008B064E">
            <w:r w:rsidRPr="008B064E">
              <w:t>Pregnant women should inform their midwife about contact</w:t>
            </w:r>
          </w:p>
        </w:tc>
      </w:tr>
      <w:tr w:rsidR="0006073B" w:rsidRPr="008B064E" w:rsidTr="00654800">
        <w:tc>
          <w:tcPr>
            <w:tcW w:w="1566" w:type="dxa"/>
            <w:shd w:val="clear" w:color="auto" w:fill="auto"/>
          </w:tcPr>
          <w:p w:rsidR="0006073B" w:rsidRPr="008B064E" w:rsidRDefault="0006073B" w:rsidP="008B064E">
            <w:r w:rsidRPr="008B064E">
              <w:t>Impetigo</w:t>
            </w:r>
          </w:p>
        </w:tc>
        <w:tc>
          <w:tcPr>
            <w:tcW w:w="2795" w:type="dxa"/>
            <w:shd w:val="clear" w:color="auto" w:fill="auto"/>
          </w:tcPr>
          <w:p w:rsidR="0006073B" w:rsidRPr="008B064E" w:rsidRDefault="0006073B" w:rsidP="008B064E">
            <w:r w:rsidRPr="008B064E">
              <w:t>Until lesions are crusted or healed</w:t>
            </w:r>
          </w:p>
        </w:tc>
        <w:tc>
          <w:tcPr>
            <w:tcW w:w="4881" w:type="dxa"/>
            <w:shd w:val="clear" w:color="auto" w:fill="auto"/>
          </w:tcPr>
          <w:p w:rsidR="0006073B" w:rsidRPr="008B064E" w:rsidRDefault="0006073B" w:rsidP="008B064E">
            <w:r w:rsidRPr="008B064E">
              <w:t>Antibiotic treatment by mouth may speed healing</w:t>
            </w:r>
          </w:p>
        </w:tc>
      </w:tr>
      <w:tr w:rsidR="0006073B" w:rsidRPr="008B064E" w:rsidTr="00654800">
        <w:tc>
          <w:tcPr>
            <w:tcW w:w="1566" w:type="dxa"/>
            <w:shd w:val="clear" w:color="auto" w:fill="auto"/>
          </w:tcPr>
          <w:p w:rsidR="0006073B" w:rsidRPr="008B064E" w:rsidRDefault="0006073B" w:rsidP="008B064E">
            <w:r w:rsidRPr="008B064E">
              <w:t>Measles</w:t>
            </w:r>
          </w:p>
        </w:tc>
        <w:tc>
          <w:tcPr>
            <w:tcW w:w="2795" w:type="dxa"/>
            <w:shd w:val="clear" w:color="auto" w:fill="auto"/>
          </w:tcPr>
          <w:p w:rsidR="0006073B" w:rsidRPr="008B064E" w:rsidRDefault="0006073B" w:rsidP="008B064E">
            <w:r w:rsidRPr="008B064E">
              <w:t>5 days from onset of rash</w:t>
            </w:r>
          </w:p>
        </w:tc>
        <w:tc>
          <w:tcPr>
            <w:tcW w:w="4881" w:type="dxa"/>
            <w:shd w:val="clear" w:color="auto" w:fill="auto"/>
          </w:tcPr>
          <w:p w:rsidR="0006073B" w:rsidRPr="008B064E" w:rsidRDefault="0006073B" w:rsidP="008B064E">
            <w:r w:rsidRPr="008B064E">
              <w:t>Any children being treated for cancer or on</w:t>
            </w:r>
            <w:r w:rsidR="002F1AAC" w:rsidRPr="008B064E">
              <w:t xml:space="preserve"> </w:t>
            </w:r>
            <w:r w:rsidRPr="008B064E">
              <w:t>high doses of steroids must seek medical</w:t>
            </w:r>
            <w:r w:rsidR="002F1AAC" w:rsidRPr="008B064E">
              <w:t xml:space="preserve"> </w:t>
            </w:r>
            <w:r w:rsidRPr="008B064E">
              <w:t>advice</w:t>
            </w:r>
          </w:p>
        </w:tc>
      </w:tr>
      <w:tr w:rsidR="0006073B" w:rsidRPr="008B064E" w:rsidTr="00654800">
        <w:tc>
          <w:tcPr>
            <w:tcW w:w="1566" w:type="dxa"/>
            <w:shd w:val="clear" w:color="auto" w:fill="auto"/>
          </w:tcPr>
          <w:p w:rsidR="0006073B" w:rsidRPr="008B064E" w:rsidRDefault="0006073B" w:rsidP="008B064E">
            <w:r w:rsidRPr="008B064E">
              <w:t>Scabies</w:t>
            </w:r>
          </w:p>
        </w:tc>
        <w:tc>
          <w:tcPr>
            <w:tcW w:w="2795" w:type="dxa"/>
            <w:shd w:val="clear" w:color="auto" w:fill="auto"/>
          </w:tcPr>
          <w:p w:rsidR="0006073B" w:rsidRPr="008B064E" w:rsidRDefault="0006073B" w:rsidP="008B064E">
            <w:r w:rsidRPr="008B064E">
              <w:t>Until treatment has been commenced</w:t>
            </w:r>
          </w:p>
        </w:tc>
        <w:tc>
          <w:tcPr>
            <w:tcW w:w="4881" w:type="dxa"/>
            <w:shd w:val="clear" w:color="auto" w:fill="auto"/>
          </w:tcPr>
          <w:p w:rsidR="0006073B" w:rsidRPr="008B064E" w:rsidRDefault="0006073B" w:rsidP="008B064E">
            <w:r w:rsidRPr="008B064E">
              <w:t>Two treatments one week apart for cases. Treatment should include all household members and any other very close contacts</w:t>
            </w:r>
          </w:p>
        </w:tc>
      </w:tr>
      <w:tr w:rsidR="0006073B" w:rsidRPr="008B064E" w:rsidTr="00654800">
        <w:tc>
          <w:tcPr>
            <w:tcW w:w="1566" w:type="dxa"/>
            <w:shd w:val="clear" w:color="auto" w:fill="auto"/>
          </w:tcPr>
          <w:p w:rsidR="0006073B" w:rsidRPr="008B064E" w:rsidRDefault="0006073B" w:rsidP="008B064E">
            <w:r w:rsidRPr="008B064E">
              <w:t>Scarlet Fever</w:t>
            </w:r>
          </w:p>
        </w:tc>
        <w:tc>
          <w:tcPr>
            <w:tcW w:w="2795" w:type="dxa"/>
            <w:shd w:val="clear" w:color="auto" w:fill="auto"/>
          </w:tcPr>
          <w:p w:rsidR="0006073B" w:rsidRPr="008B064E" w:rsidRDefault="0006073B" w:rsidP="008B064E">
            <w:r w:rsidRPr="008B064E">
              <w:t>5 days after commencing</w:t>
            </w:r>
          </w:p>
          <w:p w:rsidR="0006073B" w:rsidRPr="008B064E" w:rsidRDefault="0006073B" w:rsidP="008B064E">
            <w:r w:rsidRPr="008B064E">
              <w:t>antibiotics</w:t>
            </w:r>
          </w:p>
        </w:tc>
        <w:tc>
          <w:tcPr>
            <w:tcW w:w="4881" w:type="dxa"/>
            <w:shd w:val="clear" w:color="auto" w:fill="auto"/>
          </w:tcPr>
          <w:p w:rsidR="0006073B" w:rsidRPr="008B064E" w:rsidRDefault="0006073B" w:rsidP="008B064E">
            <w:r w:rsidRPr="008B064E">
              <w:t>Antibiotic treatment recommended</w:t>
            </w:r>
          </w:p>
          <w:p w:rsidR="0006073B" w:rsidRPr="008B064E" w:rsidRDefault="0006073B" w:rsidP="008B064E"/>
        </w:tc>
      </w:tr>
      <w:tr w:rsidR="0006073B" w:rsidRPr="008B064E" w:rsidTr="00654800">
        <w:tc>
          <w:tcPr>
            <w:tcW w:w="1566" w:type="dxa"/>
            <w:shd w:val="clear" w:color="auto" w:fill="auto"/>
          </w:tcPr>
          <w:p w:rsidR="0006073B" w:rsidRPr="008B064E" w:rsidRDefault="0006073B" w:rsidP="008B064E">
            <w:r w:rsidRPr="008B064E">
              <w:t>Slapped Cheek Syndrome</w:t>
            </w:r>
          </w:p>
        </w:tc>
        <w:tc>
          <w:tcPr>
            <w:tcW w:w="2795" w:type="dxa"/>
            <w:shd w:val="clear" w:color="auto" w:fill="auto"/>
          </w:tcPr>
          <w:p w:rsidR="0006073B" w:rsidRPr="008B064E" w:rsidRDefault="0006073B" w:rsidP="008B064E">
            <w:r w:rsidRPr="008B064E">
              <w:t>None</w:t>
            </w:r>
          </w:p>
        </w:tc>
        <w:tc>
          <w:tcPr>
            <w:tcW w:w="4881" w:type="dxa"/>
            <w:shd w:val="clear" w:color="auto" w:fill="auto"/>
          </w:tcPr>
          <w:p w:rsidR="0006073B" w:rsidRPr="008B064E" w:rsidRDefault="0006073B" w:rsidP="008B064E">
            <w:r w:rsidRPr="008B064E">
              <w:t>Pregnant women up to 20 weeks must inform their midwife about contact</w:t>
            </w:r>
          </w:p>
        </w:tc>
      </w:tr>
      <w:tr w:rsidR="0006073B" w:rsidRPr="008B064E" w:rsidTr="00654800">
        <w:tc>
          <w:tcPr>
            <w:tcW w:w="1566" w:type="dxa"/>
            <w:shd w:val="clear" w:color="auto" w:fill="auto"/>
          </w:tcPr>
          <w:p w:rsidR="0006073B" w:rsidRPr="008B064E" w:rsidRDefault="0006073B" w:rsidP="008B064E">
            <w:r w:rsidRPr="008B064E">
              <w:t>Diarrhoea and vomiting</w:t>
            </w:r>
          </w:p>
        </w:tc>
        <w:tc>
          <w:tcPr>
            <w:tcW w:w="2795" w:type="dxa"/>
            <w:shd w:val="clear" w:color="auto" w:fill="auto"/>
          </w:tcPr>
          <w:p w:rsidR="0006073B" w:rsidRPr="008B064E" w:rsidRDefault="0006073B" w:rsidP="008B064E">
            <w:r w:rsidRPr="008B064E">
              <w:t>48 hours from last episode of diarrhoea or vomiting</w:t>
            </w:r>
          </w:p>
        </w:tc>
        <w:tc>
          <w:tcPr>
            <w:tcW w:w="4881" w:type="dxa"/>
            <w:shd w:val="clear" w:color="auto" w:fill="auto"/>
          </w:tcPr>
          <w:p w:rsidR="0006073B" w:rsidRPr="008B064E" w:rsidRDefault="0006073B" w:rsidP="008B064E">
            <w:r w:rsidRPr="008B064E">
              <w:t>Exclusion from swimming may be needed</w:t>
            </w:r>
          </w:p>
          <w:p w:rsidR="0006073B" w:rsidRPr="008B064E" w:rsidRDefault="0006073B" w:rsidP="008B064E"/>
        </w:tc>
      </w:tr>
      <w:tr w:rsidR="0006073B" w:rsidRPr="008B064E" w:rsidTr="00654800">
        <w:tc>
          <w:tcPr>
            <w:tcW w:w="1566" w:type="dxa"/>
            <w:shd w:val="clear" w:color="auto" w:fill="auto"/>
          </w:tcPr>
          <w:p w:rsidR="0006073B" w:rsidRPr="008B064E" w:rsidRDefault="0006073B" w:rsidP="008B064E">
            <w:r w:rsidRPr="008B064E">
              <w:t>Hepatitis A</w:t>
            </w:r>
          </w:p>
        </w:tc>
        <w:tc>
          <w:tcPr>
            <w:tcW w:w="2795" w:type="dxa"/>
            <w:shd w:val="clear" w:color="auto" w:fill="auto"/>
          </w:tcPr>
          <w:p w:rsidR="0006073B" w:rsidRPr="008B064E" w:rsidRDefault="0006073B" w:rsidP="008B064E">
            <w:r w:rsidRPr="008B064E">
              <w:t>Exclusion may be necessary</w:t>
            </w:r>
          </w:p>
        </w:tc>
        <w:tc>
          <w:tcPr>
            <w:tcW w:w="4881" w:type="dxa"/>
            <w:shd w:val="clear" w:color="auto" w:fill="auto"/>
          </w:tcPr>
          <w:p w:rsidR="0006073B" w:rsidRPr="00A53DB8" w:rsidRDefault="007053CE" w:rsidP="008B064E">
            <w:r w:rsidRPr="00A53DB8">
              <w:t>Consult</w:t>
            </w:r>
            <w:r w:rsidR="0006073B" w:rsidRPr="00A53DB8">
              <w:t xml:space="preserve"> </w:t>
            </w:r>
            <w:r w:rsidRPr="00A53DB8">
              <w:t>Public Health England</w:t>
            </w:r>
          </w:p>
        </w:tc>
      </w:tr>
      <w:tr w:rsidR="0006073B" w:rsidRPr="008B064E" w:rsidTr="00654800">
        <w:tc>
          <w:tcPr>
            <w:tcW w:w="1566" w:type="dxa"/>
            <w:shd w:val="clear" w:color="auto" w:fill="auto"/>
          </w:tcPr>
          <w:p w:rsidR="0006073B" w:rsidRPr="008B064E" w:rsidRDefault="0006073B" w:rsidP="008B064E">
            <w:r w:rsidRPr="008B064E">
              <w:t>Meningococcal</w:t>
            </w:r>
          </w:p>
          <w:p w:rsidR="0006073B" w:rsidRPr="008B064E" w:rsidRDefault="0006073B" w:rsidP="008B064E">
            <w:r w:rsidRPr="008B064E">
              <w:t>meningitis</w:t>
            </w:r>
          </w:p>
        </w:tc>
        <w:tc>
          <w:tcPr>
            <w:tcW w:w="2795" w:type="dxa"/>
            <w:shd w:val="clear" w:color="auto" w:fill="auto"/>
          </w:tcPr>
          <w:p w:rsidR="0006073B" w:rsidRPr="008B064E" w:rsidRDefault="0006073B" w:rsidP="008B064E">
            <w:r w:rsidRPr="008B064E">
              <w:t>Until recovered</w:t>
            </w:r>
          </w:p>
          <w:p w:rsidR="0006073B" w:rsidRPr="008B064E" w:rsidRDefault="0006073B" w:rsidP="008B064E"/>
        </w:tc>
        <w:tc>
          <w:tcPr>
            <w:tcW w:w="4881" w:type="dxa"/>
            <w:shd w:val="clear" w:color="auto" w:fill="auto"/>
          </w:tcPr>
          <w:p w:rsidR="0006073B" w:rsidRPr="00A53DB8" w:rsidRDefault="0006073B" w:rsidP="008B064E">
            <w:r w:rsidRPr="00A53DB8">
              <w:t xml:space="preserve">Communicable disease control will give advice on any treatment needed and identify contact requiring treatment. </w:t>
            </w:r>
            <w:r w:rsidR="006F612E" w:rsidRPr="00A53DB8">
              <w:t xml:space="preserve"> </w:t>
            </w:r>
            <w:r w:rsidRPr="00A53DB8">
              <w:t>No need to exclude siblings or other close</w:t>
            </w:r>
            <w:r w:rsidR="002F1AAC" w:rsidRPr="00A53DB8">
              <w:t xml:space="preserve"> c</w:t>
            </w:r>
            <w:r w:rsidRPr="00A53DB8">
              <w:t>ontacts.</w:t>
            </w:r>
          </w:p>
        </w:tc>
      </w:tr>
      <w:tr w:rsidR="0006073B" w:rsidRPr="008B064E" w:rsidTr="00654800">
        <w:tc>
          <w:tcPr>
            <w:tcW w:w="1566" w:type="dxa"/>
            <w:shd w:val="clear" w:color="auto" w:fill="auto"/>
          </w:tcPr>
          <w:p w:rsidR="0006073B" w:rsidRPr="008B064E" w:rsidRDefault="002F1AAC" w:rsidP="008B064E">
            <w:r w:rsidRPr="008B064E">
              <w:t>Viral Meningitis</w:t>
            </w:r>
          </w:p>
        </w:tc>
        <w:tc>
          <w:tcPr>
            <w:tcW w:w="2795" w:type="dxa"/>
            <w:shd w:val="clear" w:color="auto" w:fill="auto"/>
          </w:tcPr>
          <w:p w:rsidR="0006073B" w:rsidRPr="008B064E" w:rsidRDefault="002F1AAC" w:rsidP="008B064E">
            <w:r w:rsidRPr="008B064E">
              <w:t>Until fully recovered</w:t>
            </w:r>
          </w:p>
        </w:tc>
        <w:tc>
          <w:tcPr>
            <w:tcW w:w="4881" w:type="dxa"/>
            <w:shd w:val="clear" w:color="auto" w:fill="auto"/>
          </w:tcPr>
          <w:p w:rsidR="0006073B" w:rsidRPr="008B064E" w:rsidRDefault="002F1AAC" w:rsidP="008B064E">
            <w:r w:rsidRPr="008B064E">
              <w:t>Milder illness</w:t>
            </w:r>
          </w:p>
        </w:tc>
      </w:tr>
      <w:tr w:rsidR="002F1AAC" w:rsidRPr="008B064E" w:rsidTr="00654800">
        <w:tc>
          <w:tcPr>
            <w:tcW w:w="1566" w:type="dxa"/>
            <w:shd w:val="clear" w:color="auto" w:fill="auto"/>
          </w:tcPr>
          <w:p w:rsidR="002F1AAC" w:rsidRPr="008B064E" w:rsidRDefault="002F1AAC" w:rsidP="008B064E">
            <w:r w:rsidRPr="008B064E">
              <w:t>Threadworms</w:t>
            </w:r>
          </w:p>
        </w:tc>
        <w:tc>
          <w:tcPr>
            <w:tcW w:w="2795" w:type="dxa"/>
            <w:shd w:val="clear" w:color="auto" w:fill="auto"/>
          </w:tcPr>
          <w:p w:rsidR="002F1AAC" w:rsidRPr="008B064E" w:rsidRDefault="002F1AAC" w:rsidP="008B064E">
            <w:r w:rsidRPr="008B064E">
              <w:t>None</w:t>
            </w:r>
          </w:p>
        </w:tc>
        <w:tc>
          <w:tcPr>
            <w:tcW w:w="4881" w:type="dxa"/>
            <w:shd w:val="clear" w:color="auto" w:fill="auto"/>
          </w:tcPr>
          <w:p w:rsidR="002F1AAC" w:rsidRPr="008B064E" w:rsidRDefault="002F1AAC" w:rsidP="008B064E">
            <w:r w:rsidRPr="008B064E">
              <w:t>Treatment is recommended for the pupil and family members</w:t>
            </w:r>
          </w:p>
        </w:tc>
      </w:tr>
      <w:tr w:rsidR="002F1AAC" w:rsidRPr="008B064E" w:rsidTr="00654800">
        <w:tc>
          <w:tcPr>
            <w:tcW w:w="1566" w:type="dxa"/>
            <w:shd w:val="clear" w:color="auto" w:fill="auto"/>
          </w:tcPr>
          <w:p w:rsidR="002F1AAC" w:rsidRPr="008B064E" w:rsidRDefault="002F1AAC" w:rsidP="008B064E">
            <w:r w:rsidRPr="008B064E">
              <w:lastRenderedPageBreak/>
              <w:t>Mumps</w:t>
            </w:r>
          </w:p>
        </w:tc>
        <w:tc>
          <w:tcPr>
            <w:tcW w:w="2795" w:type="dxa"/>
            <w:shd w:val="clear" w:color="auto" w:fill="auto"/>
          </w:tcPr>
          <w:p w:rsidR="002F1AAC" w:rsidRPr="008B064E" w:rsidRDefault="002F1AAC" w:rsidP="008B064E">
            <w:r w:rsidRPr="008B064E">
              <w:t>5 days from onset of swollen glands</w:t>
            </w:r>
          </w:p>
        </w:tc>
        <w:tc>
          <w:tcPr>
            <w:tcW w:w="4881" w:type="dxa"/>
            <w:shd w:val="clear" w:color="auto" w:fill="auto"/>
          </w:tcPr>
          <w:p w:rsidR="002F1AAC" w:rsidRPr="008B064E" w:rsidRDefault="002F1AAC" w:rsidP="008B064E"/>
        </w:tc>
      </w:tr>
      <w:tr w:rsidR="002F1AAC" w:rsidRPr="008B064E" w:rsidTr="00654800">
        <w:tc>
          <w:tcPr>
            <w:tcW w:w="1566" w:type="dxa"/>
            <w:shd w:val="clear" w:color="auto" w:fill="auto"/>
          </w:tcPr>
          <w:p w:rsidR="002F1AAC" w:rsidRPr="008B064E" w:rsidRDefault="002F1AAC" w:rsidP="008B064E">
            <w:r w:rsidRPr="008B064E">
              <w:t>Head Lice</w:t>
            </w:r>
          </w:p>
        </w:tc>
        <w:tc>
          <w:tcPr>
            <w:tcW w:w="2795" w:type="dxa"/>
            <w:shd w:val="clear" w:color="auto" w:fill="auto"/>
          </w:tcPr>
          <w:p w:rsidR="002F1AAC" w:rsidRPr="008B064E" w:rsidRDefault="002F1AAC" w:rsidP="008B064E">
            <w:r w:rsidRPr="008B064E">
              <w:t>None once treated</w:t>
            </w:r>
          </w:p>
        </w:tc>
        <w:tc>
          <w:tcPr>
            <w:tcW w:w="4881" w:type="dxa"/>
            <w:shd w:val="clear" w:color="auto" w:fill="auto"/>
          </w:tcPr>
          <w:p w:rsidR="002F1AAC" w:rsidRPr="008B064E" w:rsidRDefault="002F1AAC" w:rsidP="008B064E">
            <w:r w:rsidRPr="008B064E">
              <w:t>Treatment is recommended for the pupil and close contacts if live lice are found</w:t>
            </w:r>
          </w:p>
        </w:tc>
      </w:tr>
      <w:tr w:rsidR="002F1AAC" w:rsidRPr="008B064E" w:rsidTr="00654800">
        <w:tc>
          <w:tcPr>
            <w:tcW w:w="1566" w:type="dxa"/>
            <w:shd w:val="clear" w:color="auto" w:fill="auto"/>
          </w:tcPr>
          <w:p w:rsidR="002F1AAC" w:rsidRPr="008B064E" w:rsidRDefault="002F1AAC" w:rsidP="008B064E">
            <w:r w:rsidRPr="008B064E">
              <w:t>Conjunctivitis</w:t>
            </w:r>
          </w:p>
        </w:tc>
        <w:tc>
          <w:tcPr>
            <w:tcW w:w="2795" w:type="dxa"/>
            <w:shd w:val="clear" w:color="auto" w:fill="auto"/>
          </w:tcPr>
          <w:p w:rsidR="002F1AAC" w:rsidRPr="008B064E" w:rsidRDefault="002F1AAC" w:rsidP="008B064E">
            <w:r w:rsidRPr="008B064E">
              <w:t>None</w:t>
            </w:r>
          </w:p>
          <w:p w:rsidR="002F1AAC" w:rsidRPr="008B064E" w:rsidRDefault="002F1AAC" w:rsidP="008B064E"/>
        </w:tc>
        <w:tc>
          <w:tcPr>
            <w:tcW w:w="4881" w:type="dxa"/>
            <w:shd w:val="clear" w:color="auto" w:fill="auto"/>
          </w:tcPr>
          <w:p w:rsidR="002F1AAC" w:rsidRPr="008B064E" w:rsidRDefault="002F1AAC" w:rsidP="008B064E">
            <w:r w:rsidRPr="008B064E">
              <w:t>Children do not usually need to stay off school with conjunctivitis if they are feeling</w:t>
            </w:r>
            <w:r w:rsidR="0001409D" w:rsidRPr="008B064E">
              <w:t xml:space="preserve"> </w:t>
            </w:r>
            <w:r w:rsidRPr="008B064E">
              <w:t>well. If, however, they are feeling unwell with conjunctivitis they should stay off school until they feel better</w:t>
            </w:r>
          </w:p>
        </w:tc>
      </w:tr>
      <w:tr w:rsidR="002F1AAC" w:rsidRPr="008B064E" w:rsidTr="00654800">
        <w:tc>
          <w:tcPr>
            <w:tcW w:w="1566" w:type="dxa"/>
            <w:shd w:val="clear" w:color="auto" w:fill="auto"/>
          </w:tcPr>
          <w:p w:rsidR="002F1AAC" w:rsidRPr="008B064E" w:rsidRDefault="002F1AAC" w:rsidP="008B064E">
            <w:r w:rsidRPr="008B064E">
              <w:t>Influenza</w:t>
            </w:r>
          </w:p>
        </w:tc>
        <w:tc>
          <w:tcPr>
            <w:tcW w:w="2795" w:type="dxa"/>
            <w:shd w:val="clear" w:color="auto" w:fill="auto"/>
          </w:tcPr>
          <w:p w:rsidR="002F1AAC" w:rsidRPr="008B064E" w:rsidRDefault="002F1AAC" w:rsidP="008B064E">
            <w:r w:rsidRPr="008B064E">
              <w:t>Until fully recovered</w:t>
            </w:r>
          </w:p>
        </w:tc>
        <w:tc>
          <w:tcPr>
            <w:tcW w:w="4881" w:type="dxa"/>
            <w:shd w:val="clear" w:color="auto" w:fill="auto"/>
          </w:tcPr>
          <w:p w:rsidR="002F1AAC" w:rsidRPr="008B064E" w:rsidRDefault="002F1AAC" w:rsidP="008B064E"/>
        </w:tc>
      </w:tr>
      <w:tr w:rsidR="002F1AAC" w:rsidRPr="008B064E" w:rsidTr="00654800">
        <w:tc>
          <w:tcPr>
            <w:tcW w:w="1566" w:type="dxa"/>
            <w:shd w:val="clear" w:color="auto" w:fill="auto"/>
          </w:tcPr>
          <w:p w:rsidR="002F1AAC" w:rsidRPr="008B064E" w:rsidRDefault="002F1AAC" w:rsidP="008B064E">
            <w:r w:rsidRPr="008B064E">
              <w:t>Cold sores</w:t>
            </w:r>
          </w:p>
        </w:tc>
        <w:tc>
          <w:tcPr>
            <w:tcW w:w="2795" w:type="dxa"/>
            <w:shd w:val="clear" w:color="auto" w:fill="auto"/>
          </w:tcPr>
          <w:p w:rsidR="002F1AAC" w:rsidRPr="008B064E" w:rsidRDefault="002F1AAC" w:rsidP="008B064E">
            <w:r w:rsidRPr="008B064E">
              <w:t>None</w:t>
            </w:r>
          </w:p>
        </w:tc>
        <w:tc>
          <w:tcPr>
            <w:tcW w:w="4881" w:type="dxa"/>
            <w:shd w:val="clear" w:color="auto" w:fill="auto"/>
          </w:tcPr>
          <w:p w:rsidR="002F1AAC" w:rsidRPr="008B064E" w:rsidRDefault="002F1AAC" w:rsidP="008B064E">
            <w:r w:rsidRPr="008B064E">
              <w:t>Avoid contact with the sores</w:t>
            </w:r>
          </w:p>
        </w:tc>
      </w:tr>
      <w:tr w:rsidR="002F1AAC" w:rsidRPr="008B064E" w:rsidTr="00654800">
        <w:tc>
          <w:tcPr>
            <w:tcW w:w="1566" w:type="dxa"/>
            <w:shd w:val="clear" w:color="auto" w:fill="auto"/>
          </w:tcPr>
          <w:p w:rsidR="002F1AAC" w:rsidRPr="008B064E" w:rsidRDefault="002F1AAC" w:rsidP="008B064E">
            <w:r w:rsidRPr="008B064E">
              <w:t>Warts, verrucae</w:t>
            </w:r>
          </w:p>
        </w:tc>
        <w:tc>
          <w:tcPr>
            <w:tcW w:w="2795" w:type="dxa"/>
            <w:shd w:val="clear" w:color="auto" w:fill="auto"/>
          </w:tcPr>
          <w:p w:rsidR="002F1AAC" w:rsidRPr="008B064E" w:rsidRDefault="002F1AAC" w:rsidP="008B064E">
            <w:r w:rsidRPr="008B064E">
              <w:t>None</w:t>
            </w:r>
          </w:p>
        </w:tc>
        <w:tc>
          <w:tcPr>
            <w:tcW w:w="4881" w:type="dxa"/>
            <w:shd w:val="clear" w:color="auto" w:fill="auto"/>
          </w:tcPr>
          <w:p w:rsidR="002F1AAC" w:rsidRPr="008B064E" w:rsidRDefault="002F1AAC" w:rsidP="008B064E">
            <w:r w:rsidRPr="008B064E">
              <w:t>Verrucae should be covered in swimming pools, gymnasiums and changing rooms</w:t>
            </w:r>
          </w:p>
        </w:tc>
      </w:tr>
      <w:tr w:rsidR="002F1AAC" w:rsidRPr="008B064E" w:rsidTr="00654800">
        <w:tc>
          <w:tcPr>
            <w:tcW w:w="1566" w:type="dxa"/>
            <w:shd w:val="clear" w:color="auto" w:fill="auto"/>
          </w:tcPr>
          <w:p w:rsidR="002F1AAC" w:rsidRPr="008B064E" w:rsidRDefault="002F1AAC" w:rsidP="008B064E">
            <w:r w:rsidRPr="008B064E">
              <w:t>Glandular fever</w:t>
            </w:r>
          </w:p>
        </w:tc>
        <w:tc>
          <w:tcPr>
            <w:tcW w:w="2795" w:type="dxa"/>
            <w:shd w:val="clear" w:color="auto" w:fill="auto"/>
          </w:tcPr>
          <w:p w:rsidR="002F1AAC" w:rsidRPr="008B064E" w:rsidRDefault="002F1AAC" w:rsidP="008B064E">
            <w:r w:rsidRPr="008B064E">
              <w:t>None</w:t>
            </w:r>
          </w:p>
        </w:tc>
        <w:tc>
          <w:tcPr>
            <w:tcW w:w="4881" w:type="dxa"/>
            <w:shd w:val="clear" w:color="auto" w:fill="auto"/>
          </w:tcPr>
          <w:p w:rsidR="002F1AAC" w:rsidRPr="008B064E" w:rsidRDefault="002F1AAC" w:rsidP="008B064E"/>
        </w:tc>
      </w:tr>
      <w:tr w:rsidR="002F1AAC" w:rsidRPr="008B064E" w:rsidTr="00654800">
        <w:tc>
          <w:tcPr>
            <w:tcW w:w="1566" w:type="dxa"/>
            <w:shd w:val="clear" w:color="auto" w:fill="auto"/>
          </w:tcPr>
          <w:p w:rsidR="002F1AAC" w:rsidRPr="008B064E" w:rsidRDefault="002F1AAC" w:rsidP="008B064E">
            <w:r w:rsidRPr="008B064E">
              <w:t>Tonsillitis</w:t>
            </w:r>
          </w:p>
        </w:tc>
        <w:tc>
          <w:tcPr>
            <w:tcW w:w="2795" w:type="dxa"/>
            <w:shd w:val="clear" w:color="auto" w:fill="auto"/>
          </w:tcPr>
          <w:p w:rsidR="002F1AAC" w:rsidRPr="008B064E" w:rsidRDefault="002F1AAC" w:rsidP="008B064E">
            <w:r w:rsidRPr="008B064E">
              <w:t>None</w:t>
            </w:r>
          </w:p>
        </w:tc>
        <w:tc>
          <w:tcPr>
            <w:tcW w:w="4881" w:type="dxa"/>
            <w:shd w:val="clear" w:color="auto" w:fill="auto"/>
          </w:tcPr>
          <w:p w:rsidR="002F1AAC" w:rsidRPr="008B064E" w:rsidRDefault="002F1AAC" w:rsidP="008B064E"/>
        </w:tc>
      </w:tr>
    </w:tbl>
    <w:p w:rsidR="00FD4F2C" w:rsidRPr="008B064E" w:rsidRDefault="00461A99" w:rsidP="00CD2EB7">
      <w:pPr>
        <w:pStyle w:val="Heading1"/>
      </w:pPr>
      <w:bookmarkStart w:id="28" w:name="_Toc425759260"/>
      <w:bookmarkStart w:id="29" w:name="_Toc456691168"/>
      <w:r w:rsidRPr="008B064E">
        <w:t xml:space="preserve">Administration of </w:t>
      </w:r>
      <w:r w:rsidR="0001409D" w:rsidRPr="008B064E">
        <w:t>Medication in School</w:t>
      </w:r>
      <w:bookmarkEnd w:id="28"/>
      <w:bookmarkEnd w:id="29"/>
    </w:p>
    <w:p w:rsidR="0001409D" w:rsidRPr="008B064E" w:rsidRDefault="0001409D" w:rsidP="008B064E">
      <w:r w:rsidRPr="008B064E">
        <w:t>The school aims to support as far as possible, and maintain the safety of, pupils who require medication during the school day.</w:t>
      </w:r>
    </w:p>
    <w:p w:rsidR="0001409D" w:rsidRPr="008B064E" w:rsidRDefault="0001409D" w:rsidP="008B064E">
      <w:r w:rsidRPr="008B064E">
        <w:t>However, it should be noted that:</w:t>
      </w:r>
    </w:p>
    <w:p w:rsidR="0001409D" w:rsidRPr="008B064E" w:rsidRDefault="0001409D" w:rsidP="001828A5">
      <w:pPr>
        <w:numPr>
          <w:ilvl w:val="0"/>
          <w:numId w:val="6"/>
        </w:numPr>
      </w:pPr>
      <w:r w:rsidRPr="008B064E">
        <w:t>No child should be given any medication without their parent’s written consent.</w:t>
      </w:r>
    </w:p>
    <w:p w:rsidR="0001409D" w:rsidRPr="008B064E" w:rsidRDefault="0001409D" w:rsidP="001828A5">
      <w:pPr>
        <w:numPr>
          <w:ilvl w:val="0"/>
          <w:numId w:val="6"/>
        </w:numPr>
      </w:pPr>
      <w:r w:rsidRPr="008B064E">
        <w:t xml:space="preserve">No Aspirin products </w:t>
      </w:r>
      <w:r w:rsidR="00060D25" w:rsidRPr="008B064E">
        <w:t xml:space="preserve">are </w:t>
      </w:r>
      <w:r w:rsidRPr="008B064E">
        <w:t xml:space="preserve">to </w:t>
      </w:r>
      <w:r w:rsidR="00252CAF">
        <w:t>be given to any pupil at school , unless prescribed by a doctor</w:t>
      </w:r>
    </w:p>
    <w:p w:rsidR="00060D25" w:rsidRPr="008B064E" w:rsidRDefault="00060D25" w:rsidP="008B064E">
      <w:r w:rsidRPr="008B064E">
        <w:t>Parents must be given written confirmation of any medication administered at school, a copy of which will be kept on the pupil’s file.</w:t>
      </w:r>
      <w:r w:rsidR="00BC4E08">
        <w:t xml:space="preserve"> This will be done on the same day or as soon as reasonably practical. </w:t>
      </w:r>
      <w:r w:rsidRPr="008B064E">
        <w:t xml:space="preserve"> </w:t>
      </w:r>
      <w:proofErr w:type="spellStart"/>
      <w:r w:rsidR="009321FE" w:rsidRPr="008B064E">
        <w:t>Pro</w:t>
      </w:r>
      <w:r w:rsidR="0083477B" w:rsidRPr="008B064E">
        <w:t>formas</w:t>
      </w:r>
      <w:proofErr w:type="spellEnd"/>
      <w:r w:rsidR="0083477B" w:rsidRPr="008B064E">
        <w:t xml:space="preserve"> for this are a</w:t>
      </w:r>
      <w:r w:rsidR="00461A99" w:rsidRPr="008B064E">
        <w:t>vailable from the school office, in addition parents can give blanket permission for the use of non-prescription children’s dosage medicines at the start of the school year</w:t>
      </w:r>
      <w:r w:rsidR="00BC4E08">
        <w:t>.</w:t>
      </w:r>
    </w:p>
    <w:p w:rsidR="00060D25" w:rsidRPr="008B064E" w:rsidRDefault="00060D25" w:rsidP="008B064E">
      <w:r w:rsidRPr="008B064E">
        <w:t>C</w:t>
      </w:r>
      <w:r w:rsidR="0001409D" w:rsidRPr="008B064E">
        <w:t xml:space="preserve">hildren </w:t>
      </w:r>
      <w:r w:rsidRPr="008B064E">
        <w:t>will</w:t>
      </w:r>
      <w:r w:rsidR="0001409D" w:rsidRPr="008B064E">
        <w:t xml:space="preserve"> need to take medication during the school day e.g. antibiotics. </w:t>
      </w:r>
      <w:r w:rsidRPr="008B064E">
        <w:t xml:space="preserve"> However, </w:t>
      </w:r>
      <w:r w:rsidR="0001409D" w:rsidRPr="008B064E">
        <w:t>wherever</w:t>
      </w:r>
      <w:r w:rsidRPr="008B064E">
        <w:t xml:space="preserve"> </w:t>
      </w:r>
      <w:r w:rsidR="0001409D" w:rsidRPr="008B064E">
        <w:t>possible the timing</w:t>
      </w:r>
      <w:r w:rsidRPr="008B064E">
        <w:t xml:space="preserve"> and </w:t>
      </w:r>
      <w:r w:rsidR="0001409D" w:rsidRPr="008B064E">
        <w:t>dosage should be arranged so that the medication can be</w:t>
      </w:r>
      <w:r w:rsidRPr="008B064E">
        <w:t xml:space="preserve"> </w:t>
      </w:r>
      <w:r w:rsidR="00CD2EB7">
        <w:t>administered at home.</w:t>
      </w:r>
    </w:p>
    <w:p w:rsidR="0001409D" w:rsidRPr="008B064E" w:rsidRDefault="00060D25" w:rsidP="00CD2EB7">
      <w:pPr>
        <w:pStyle w:val="Heading2"/>
      </w:pPr>
      <w:bookmarkStart w:id="30" w:name="_Toc456691169"/>
      <w:r w:rsidRPr="008B064E">
        <w:t>(</w:t>
      </w:r>
      <w:proofErr w:type="spellStart"/>
      <w:r w:rsidRPr="008B064E">
        <w:t>i</w:t>
      </w:r>
      <w:proofErr w:type="spellEnd"/>
      <w:r w:rsidRPr="008B064E">
        <w:t xml:space="preserve">) </w:t>
      </w:r>
      <w:r w:rsidR="0001409D" w:rsidRPr="008B064E">
        <w:t>Non-Prescription Medication</w:t>
      </w:r>
      <w:bookmarkEnd w:id="30"/>
    </w:p>
    <w:p w:rsidR="00461A99" w:rsidRPr="008B064E" w:rsidRDefault="00060D25" w:rsidP="008B064E">
      <w:r w:rsidRPr="008B064E">
        <w:t>These are o</w:t>
      </w:r>
      <w:r w:rsidR="0001409D" w:rsidRPr="008B064E">
        <w:t xml:space="preserve">nly to be administered by the </w:t>
      </w:r>
      <w:r w:rsidR="00814FBD" w:rsidRPr="008B064E">
        <w:t>Lead First Aider</w:t>
      </w:r>
      <w:r w:rsidR="0001409D" w:rsidRPr="008B064E">
        <w:t xml:space="preserve"> or a designated person if they have agreed</w:t>
      </w:r>
      <w:r w:rsidRPr="008B064E">
        <w:t xml:space="preserve"> </w:t>
      </w:r>
      <w:r w:rsidR="0001409D" w:rsidRPr="008B064E">
        <w:t>to this</w:t>
      </w:r>
      <w:r w:rsidRPr="008B064E">
        <w:t xml:space="preserve"> </w:t>
      </w:r>
      <w:r w:rsidR="0001409D" w:rsidRPr="008B064E">
        <w:t xml:space="preserve">extension of their role and have been </w:t>
      </w:r>
      <w:r w:rsidRPr="008B064E">
        <w:t xml:space="preserve">appropriately </w:t>
      </w:r>
      <w:r w:rsidR="00CD2EB7">
        <w:t>trained.</w:t>
      </w:r>
    </w:p>
    <w:p w:rsidR="0001409D" w:rsidRPr="00F3635F" w:rsidRDefault="0001409D" w:rsidP="008B064E">
      <w:r w:rsidRPr="008B064E">
        <w:t>A teacher may administer non-prescription medication on a residential school trip provided that</w:t>
      </w:r>
      <w:r w:rsidR="00B02185" w:rsidRPr="008B064E">
        <w:t xml:space="preserve"> </w:t>
      </w:r>
      <w:r w:rsidRPr="008B064E">
        <w:t>written consent has been obtained in advance</w:t>
      </w:r>
      <w:r w:rsidR="00060D25" w:rsidRPr="008B064E">
        <w:t>.  This may include</w:t>
      </w:r>
      <w:r w:rsidRPr="008B064E">
        <w:t xml:space="preserve"> travel sickness pills or pain relief.</w:t>
      </w:r>
    </w:p>
    <w:p w:rsidR="0001409D" w:rsidRPr="00F3635F" w:rsidRDefault="0001409D" w:rsidP="008B064E">
      <w:r w:rsidRPr="00F3635F">
        <w:t>All medication administered must be documented</w:t>
      </w:r>
      <w:r w:rsidR="00B02185" w:rsidRPr="00F3635F">
        <w:t>,</w:t>
      </w:r>
      <w:r w:rsidRPr="00F3635F">
        <w:t xml:space="preserve"> signed for</w:t>
      </w:r>
      <w:r w:rsidR="00B02185" w:rsidRPr="00F3635F">
        <w:t xml:space="preserve"> and parents informed</w:t>
      </w:r>
      <w:r w:rsidR="00697E84" w:rsidRPr="00F3635F">
        <w:t xml:space="preserve"> in writing</w:t>
      </w:r>
      <w:r w:rsidR="00F3635F" w:rsidRPr="00F3635F">
        <w:t xml:space="preserve"> on the same day or as soon as is reasonably practicable.</w:t>
      </w:r>
      <w:r w:rsidR="00431CB1" w:rsidRPr="00431CB1">
        <w:rPr>
          <w:color w:val="FFC000"/>
        </w:rPr>
        <w:t xml:space="preserve"> </w:t>
      </w:r>
    </w:p>
    <w:p w:rsidR="0001409D" w:rsidRPr="008B064E" w:rsidRDefault="00523294" w:rsidP="00CD2EB7">
      <w:pPr>
        <w:pStyle w:val="Heading2"/>
      </w:pPr>
      <w:bookmarkStart w:id="31" w:name="_Toc456691170"/>
      <w:r w:rsidRPr="008B064E">
        <w:t xml:space="preserve"> </w:t>
      </w:r>
      <w:r w:rsidR="00B02185" w:rsidRPr="008B064E">
        <w:t xml:space="preserve">(ii) </w:t>
      </w:r>
      <w:r w:rsidR="0001409D" w:rsidRPr="008B064E">
        <w:t>Prescription-Only Medication</w:t>
      </w:r>
      <w:bookmarkEnd w:id="31"/>
    </w:p>
    <w:p w:rsidR="00B02185" w:rsidRPr="00A53DB8" w:rsidRDefault="0001409D" w:rsidP="008B064E">
      <w:r w:rsidRPr="008B064E">
        <w:t xml:space="preserve">Prescribed medicines may be given to a pupil by </w:t>
      </w:r>
      <w:r w:rsidR="00B02185" w:rsidRPr="008B064E">
        <w:t xml:space="preserve">the </w:t>
      </w:r>
      <w:r w:rsidR="00814FBD" w:rsidRPr="008B064E">
        <w:t>Lead First Aider</w:t>
      </w:r>
      <w:r w:rsidRPr="008B064E">
        <w:t xml:space="preserve"> or a designated person if they</w:t>
      </w:r>
      <w:r w:rsidR="00B02185" w:rsidRPr="008B064E">
        <w:t xml:space="preserve"> </w:t>
      </w:r>
      <w:r w:rsidRPr="008B064E">
        <w:t xml:space="preserve">have agreed to this extension of their role and have been </w:t>
      </w:r>
      <w:r w:rsidR="00B02185" w:rsidRPr="008B064E">
        <w:t xml:space="preserve">appropriately </w:t>
      </w:r>
      <w:r w:rsidR="00BE0B98" w:rsidRPr="008B064E">
        <w:t xml:space="preserve">trained. </w:t>
      </w:r>
      <w:r w:rsidRPr="008B064E">
        <w:t>Written consent must be obtained from the parent or guardian</w:t>
      </w:r>
      <w:r w:rsidR="00B02185" w:rsidRPr="008B064E">
        <w:t>,</w:t>
      </w:r>
      <w:r w:rsidRPr="008B064E">
        <w:t xml:space="preserve"> clearly stating </w:t>
      </w:r>
      <w:r w:rsidR="00B02185" w:rsidRPr="008B064E">
        <w:t xml:space="preserve">the </w:t>
      </w:r>
      <w:r w:rsidRPr="008B064E">
        <w:t>name of</w:t>
      </w:r>
      <w:r w:rsidR="004B258F" w:rsidRPr="008B064E">
        <w:t xml:space="preserve"> the </w:t>
      </w:r>
      <w:r w:rsidRPr="008B064E">
        <w:t>medication, dose, frequency and length of course.</w:t>
      </w:r>
      <w:r w:rsidR="00BE0B98" w:rsidRPr="008B064E">
        <w:t xml:space="preserve"> </w:t>
      </w:r>
      <w:r w:rsidR="003B234D" w:rsidRPr="008B064E">
        <w:t xml:space="preserve">The school will accept medication from parents only if </w:t>
      </w:r>
      <w:r w:rsidR="00BE0B98" w:rsidRPr="008B064E">
        <w:t>it is in its original container, with the original dosage instructions.</w:t>
      </w:r>
      <w:r w:rsidR="00431CB1" w:rsidRPr="00431CB1">
        <w:rPr>
          <w:color w:val="FFC000"/>
        </w:rPr>
        <w:t xml:space="preserve"> </w:t>
      </w:r>
      <w:r w:rsidR="00431CB1" w:rsidRPr="00431CB1">
        <w:t xml:space="preserve">Prescription medicines will not be administered unless they have been prescribed for the child by a doctor, dentist, nurse or pharmacist.  Medicines containing aspirin will be given only if prescribed by a doctor. </w:t>
      </w:r>
      <w:r w:rsidRPr="008B064E">
        <w:t xml:space="preserve">A form for the administration of medicines in school is available from the </w:t>
      </w:r>
      <w:r w:rsidR="001A1491">
        <w:t xml:space="preserve">EYFS </w:t>
      </w:r>
      <w:r w:rsidR="001A1491" w:rsidRPr="00A53DB8">
        <w:t>department</w:t>
      </w:r>
      <w:r w:rsidR="004710A9">
        <w:t xml:space="preserve"> and the school office.</w:t>
      </w:r>
      <w:r w:rsidR="00F3635F" w:rsidRPr="00F3635F">
        <w:rPr>
          <w:color w:val="FFC000"/>
        </w:rPr>
        <w:t xml:space="preserve"> </w:t>
      </w:r>
    </w:p>
    <w:p w:rsidR="0001409D" w:rsidRPr="008B064E" w:rsidRDefault="00B02185" w:rsidP="00CD2EB7">
      <w:pPr>
        <w:pStyle w:val="Heading2"/>
      </w:pPr>
      <w:bookmarkStart w:id="32" w:name="_Toc456691171"/>
      <w:r w:rsidRPr="008B064E">
        <w:t xml:space="preserve">(iii) </w:t>
      </w:r>
      <w:r w:rsidR="0001409D" w:rsidRPr="008B064E">
        <w:t>Administration of Medication</w:t>
      </w:r>
      <w:bookmarkEnd w:id="32"/>
    </w:p>
    <w:p w:rsidR="00BE0B98" w:rsidRPr="008B064E" w:rsidRDefault="00BE0B98" w:rsidP="008B064E">
      <w:pPr>
        <w:rPr>
          <w:bCs/>
        </w:rPr>
      </w:pPr>
      <w:r w:rsidRPr="008B064E">
        <w:rPr>
          <w:bCs/>
        </w:rPr>
        <w:t>Any member of staff administering medication should be trained to an appropriate level, this includes</w:t>
      </w:r>
      <w:r w:rsidR="00E97F8D">
        <w:rPr>
          <w:bCs/>
        </w:rPr>
        <w:t xml:space="preserve"> specific training e.g. use of </w:t>
      </w:r>
      <w:proofErr w:type="spellStart"/>
      <w:r w:rsidR="00E97F8D">
        <w:rPr>
          <w:bCs/>
        </w:rPr>
        <w:t>E</w:t>
      </w:r>
      <w:r w:rsidRPr="008B064E">
        <w:rPr>
          <w:bCs/>
        </w:rPr>
        <w:t>pipens</w:t>
      </w:r>
      <w:proofErr w:type="spellEnd"/>
    </w:p>
    <w:p w:rsidR="00B02185" w:rsidRPr="008B064E" w:rsidRDefault="0001409D" w:rsidP="001828A5">
      <w:pPr>
        <w:numPr>
          <w:ilvl w:val="0"/>
          <w:numId w:val="7"/>
        </w:numPr>
      </w:pPr>
      <w:r w:rsidRPr="008B064E">
        <w:t>The medication must be checked before administration by</w:t>
      </w:r>
      <w:r w:rsidR="00B02185" w:rsidRPr="008B064E">
        <w:t xml:space="preserve"> the member of staff confirming t</w:t>
      </w:r>
      <w:r w:rsidRPr="008B064E">
        <w:t>he</w:t>
      </w:r>
      <w:r w:rsidR="00B02185" w:rsidRPr="008B064E">
        <w:t xml:space="preserve"> </w:t>
      </w:r>
      <w:r w:rsidRPr="008B064E">
        <w:t xml:space="preserve">medication name, pupil name, dose, time to be administered and the expiry date. </w:t>
      </w:r>
    </w:p>
    <w:p w:rsidR="00BE0B98" w:rsidRPr="007053CE" w:rsidRDefault="007053CE" w:rsidP="001828A5">
      <w:pPr>
        <w:numPr>
          <w:ilvl w:val="0"/>
          <w:numId w:val="7"/>
        </w:numPr>
        <w:rPr>
          <w:color w:val="FF6600"/>
        </w:rPr>
      </w:pPr>
      <w:r w:rsidRPr="001A1491">
        <w:t>In the absence of a school nurse, i</w:t>
      </w:r>
      <w:r w:rsidR="00BE0B98" w:rsidRPr="001A1491">
        <w:t>t is advisable that a second adult is present when administering medicine.</w:t>
      </w:r>
    </w:p>
    <w:p w:rsidR="00B02185" w:rsidRPr="008B064E" w:rsidRDefault="0001409D" w:rsidP="001828A5">
      <w:pPr>
        <w:numPr>
          <w:ilvl w:val="0"/>
          <w:numId w:val="7"/>
        </w:numPr>
      </w:pPr>
      <w:r w:rsidRPr="008B064E">
        <w:t>Wash hands.</w:t>
      </w:r>
    </w:p>
    <w:p w:rsidR="00AB7EE0" w:rsidRPr="008B064E" w:rsidRDefault="0001409D" w:rsidP="001828A5">
      <w:pPr>
        <w:numPr>
          <w:ilvl w:val="0"/>
          <w:numId w:val="7"/>
        </w:numPr>
      </w:pPr>
      <w:r w:rsidRPr="008B064E">
        <w:t xml:space="preserve">Confirm </w:t>
      </w:r>
      <w:r w:rsidR="00AB7EE0" w:rsidRPr="008B064E">
        <w:t xml:space="preserve">that </w:t>
      </w:r>
      <w:r w:rsidRPr="008B064E">
        <w:t>the pupil</w:t>
      </w:r>
      <w:r w:rsidR="00B02185" w:rsidRPr="008B064E">
        <w:t>’</w:t>
      </w:r>
      <w:r w:rsidRPr="008B064E">
        <w:t xml:space="preserve">s name </w:t>
      </w:r>
      <w:r w:rsidR="00B02185" w:rsidRPr="008B064E">
        <w:t>matches the name on the</w:t>
      </w:r>
      <w:r w:rsidRPr="008B064E">
        <w:t xml:space="preserve"> medication</w:t>
      </w:r>
      <w:r w:rsidR="007053CE">
        <w:t>.</w:t>
      </w:r>
    </w:p>
    <w:p w:rsidR="00AB7EE0" w:rsidRDefault="00AB7EE0" w:rsidP="001828A5">
      <w:pPr>
        <w:numPr>
          <w:ilvl w:val="0"/>
          <w:numId w:val="7"/>
        </w:numPr>
      </w:pPr>
      <w:r w:rsidRPr="008B064E">
        <w:t>E</w:t>
      </w:r>
      <w:r w:rsidR="0001409D" w:rsidRPr="008B064E">
        <w:t>xplain</w:t>
      </w:r>
      <w:r w:rsidRPr="008B064E">
        <w:t xml:space="preserve"> to the pupil that his or</w:t>
      </w:r>
      <w:r w:rsidR="0001409D" w:rsidRPr="008B064E">
        <w:t xml:space="preserve"> her parents have requested th</w:t>
      </w:r>
      <w:r w:rsidRPr="008B064E">
        <w:t>e</w:t>
      </w:r>
      <w:r w:rsidR="0001409D" w:rsidRPr="008B064E">
        <w:t xml:space="preserve"> administr</w:t>
      </w:r>
      <w:r w:rsidRPr="008B064E">
        <w:t>ation of</w:t>
      </w:r>
      <w:r w:rsidR="0001409D" w:rsidRPr="008B064E">
        <w:t xml:space="preserve"> the</w:t>
      </w:r>
      <w:r w:rsidRPr="008B064E">
        <w:t xml:space="preserve"> medication</w:t>
      </w:r>
      <w:r w:rsidR="0001409D" w:rsidRPr="008B064E">
        <w:t>.</w:t>
      </w:r>
    </w:p>
    <w:p w:rsidR="007053CE" w:rsidRPr="001A1491" w:rsidRDefault="007053CE" w:rsidP="001828A5">
      <w:pPr>
        <w:numPr>
          <w:ilvl w:val="0"/>
          <w:numId w:val="7"/>
        </w:numPr>
      </w:pPr>
      <w:r w:rsidRPr="001A1491">
        <w:lastRenderedPageBreak/>
        <w:t xml:space="preserve">Document any refusal of a pupil to take medication. </w:t>
      </w:r>
    </w:p>
    <w:p w:rsidR="0001409D" w:rsidRPr="008B064E" w:rsidRDefault="0001409D" w:rsidP="001828A5">
      <w:pPr>
        <w:numPr>
          <w:ilvl w:val="0"/>
          <w:numId w:val="7"/>
        </w:numPr>
      </w:pPr>
      <w:r w:rsidRPr="008B064E">
        <w:t>Document, date and sign for what has been administered.</w:t>
      </w:r>
    </w:p>
    <w:p w:rsidR="00AB7EE0" w:rsidRPr="008B064E" w:rsidRDefault="00AB7EE0" w:rsidP="001828A5">
      <w:pPr>
        <w:numPr>
          <w:ilvl w:val="0"/>
          <w:numId w:val="7"/>
        </w:numPr>
      </w:pPr>
      <w:r w:rsidRPr="008B064E">
        <w:t>Complete the form which goes back to parents</w:t>
      </w:r>
      <w:r w:rsidR="007053CE">
        <w:t>.</w:t>
      </w:r>
    </w:p>
    <w:p w:rsidR="00AB7EE0" w:rsidRPr="008B064E" w:rsidRDefault="00AB7EE0" w:rsidP="001828A5">
      <w:pPr>
        <w:numPr>
          <w:ilvl w:val="0"/>
          <w:numId w:val="7"/>
        </w:numPr>
      </w:pPr>
      <w:r w:rsidRPr="008B064E">
        <w:t>Ensure that the medication is c</w:t>
      </w:r>
      <w:r w:rsidR="0001409D" w:rsidRPr="008B064E">
        <w:t>orrectly store</w:t>
      </w:r>
      <w:r w:rsidR="00C242F3">
        <w:t>d in a secure drawer or</w:t>
      </w:r>
      <w:r w:rsidRPr="008B064E">
        <w:t xml:space="preserve"> cupboard, </w:t>
      </w:r>
      <w:r w:rsidR="0001409D" w:rsidRPr="008B064E">
        <w:t xml:space="preserve">out of </w:t>
      </w:r>
      <w:r w:rsidRPr="008B064E">
        <w:t xml:space="preserve">the </w:t>
      </w:r>
      <w:r w:rsidR="0001409D" w:rsidRPr="008B064E">
        <w:t xml:space="preserve">reach of pupils. </w:t>
      </w:r>
    </w:p>
    <w:p w:rsidR="002733D6" w:rsidRPr="008B064E" w:rsidRDefault="0001409D" w:rsidP="001828A5">
      <w:pPr>
        <w:numPr>
          <w:ilvl w:val="0"/>
          <w:numId w:val="7"/>
        </w:numPr>
      </w:pPr>
      <w:r w:rsidRPr="008B064E">
        <w:t>Antibiotics</w:t>
      </w:r>
      <w:r w:rsidR="00AB7EE0" w:rsidRPr="008B064E">
        <w:t xml:space="preserve"> and any other medication which requires refrigeration should </w:t>
      </w:r>
      <w:r w:rsidRPr="008B064E">
        <w:t>be</w:t>
      </w:r>
      <w:r w:rsidR="00AB7EE0" w:rsidRPr="008B064E">
        <w:t xml:space="preserve"> </w:t>
      </w:r>
      <w:r w:rsidRPr="008B064E">
        <w:t xml:space="preserve">stored in the fridge in the </w:t>
      </w:r>
      <w:r w:rsidR="0083477B" w:rsidRPr="008B064E">
        <w:t>staff room.</w:t>
      </w:r>
      <w:r w:rsidR="00704574" w:rsidRPr="008B064E">
        <w:t xml:space="preserve">  All medication should be clearly labelled with the pupil</w:t>
      </w:r>
      <w:r w:rsidR="00157E5D" w:rsidRPr="008B064E">
        <w:t>’</w:t>
      </w:r>
      <w:r w:rsidR="00704574" w:rsidRPr="008B064E">
        <w:t>s name and dosage.</w:t>
      </w:r>
    </w:p>
    <w:p w:rsidR="009B370E" w:rsidRDefault="0001409D" w:rsidP="001828A5">
      <w:pPr>
        <w:numPr>
          <w:ilvl w:val="0"/>
          <w:numId w:val="7"/>
        </w:numPr>
      </w:pPr>
      <w:r w:rsidRPr="008B064E">
        <w:t xml:space="preserve">Parents should </w:t>
      </w:r>
      <w:r w:rsidR="002733D6" w:rsidRPr="008B064E">
        <w:t xml:space="preserve">be asked to </w:t>
      </w:r>
      <w:r w:rsidRPr="008B064E">
        <w:t>dispose of any out of date medication.</w:t>
      </w:r>
    </w:p>
    <w:p w:rsidR="009B370E" w:rsidRPr="001A1491" w:rsidRDefault="009B370E" w:rsidP="001828A5">
      <w:pPr>
        <w:numPr>
          <w:ilvl w:val="0"/>
          <w:numId w:val="7"/>
        </w:numPr>
      </w:pPr>
      <w:r w:rsidRPr="001A1491">
        <w:t>At the end of the school year:</w:t>
      </w:r>
    </w:p>
    <w:p w:rsidR="009B370E" w:rsidRPr="001A1491" w:rsidRDefault="009B370E" w:rsidP="001828A5">
      <w:pPr>
        <w:numPr>
          <w:ilvl w:val="1"/>
          <w:numId w:val="7"/>
        </w:numPr>
      </w:pPr>
      <w:r w:rsidRPr="001A1491">
        <w:t xml:space="preserve"> all medication should be returned to parents</w:t>
      </w:r>
    </w:p>
    <w:p w:rsidR="009B370E" w:rsidRPr="001A1491" w:rsidRDefault="009B370E" w:rsidP="001828A5">
      <w:pPr>
        <w:numPr>
          <w:ilvl w:val="1"/>
          <w:numId w:val="7"/>
        </w:numPr>
      </w:pPr>
      <w:proofErr w:type="gramStart"/>
      <w:r w:rsidRPr="001A1491">
        <w:t>any</w:t>
      </w:r>
      <w:proofErr w:type="gramEnd"/>
      <w:r w:rsidRPr="001A1491">
        <w:t xml:space="preserve"> remaining medication belonging to children </w:t>
      </w:r>
      <w:r w:rsidR="00B105B3">
        <w:t xml:space="preserve">should </w:t>
      </w:r>
      <w:r w:rsidRPr="001A1491">
        <w:t>be disposed of via a pharmacy or GP surgery.</w:t>
      </w:r>
    </w:p>
    <w:p w:rsidR="00BE0B98" w:rsidRPr="008B064E" w:rsidRDefault="0001409D" w:rsidP="001828A5">
      <w:pPr>
        <w:numPr>
          <w:ilvl w:val="0"/>
          <w:numId w:val="7"/>
        </w:numPr>
      </w:pPr>
      <w:r w:rsidRPr="008B064E">
        <w:t>Used needles and syringes must be</w:t>
      </w:r>
      <w:r w:rsidR="002733D6" w:rsidRPr="008B064E">
        <w:t xml:space="preserve"> </w:t>
      </w:r>
      <w:r w:rsidRPr="008B064E">
        <w:t>disposed of in the sharps box kept in the s</w:t>
      </w:r>
      <w:r w:rsidR="002733D6" w:rsidRPr="008B064E">
        <w:t xml:space="preserve">ick </w:t>
      </w:r>
      <w:r w:rsidR="00704574" w:rsidRPr="008B064E">
        <w:t>room.</w:t>
      </w:r>
    </w:p>
    <w:p w:rsidR="0001409D" w:rsidRPr="008B064E" w:rsidRDefault="002733D6" w:rsidP="00CD2EB7">
      <w:pPr>
        <w:pStyle w:val="Heading2"/>
      </w:pPr>
      <w:bookmarkStart w:id="33" w:name="_Toc456691172"/>
      <w:proofErr w:type="gramStart"/>
      <w:r w:rsidRPr="008B064E">
        <w:t xml:space="preserve">(iv) </w:t>
      </w:r>
      <w:r w:rsidR="0001409D" w:rsidRPr="008B064E">
        <w:t>Emergency</w:t>
      </w:r>
      <w:proofErr w:type="gramEnd"/>
      <w:r w:rsidR="0001409D" w:rsidRPr="008B064E">
        <w:t xml:space="preserve"> Medication</w:t>
      </w:r>
      <w:bookmarkEnd w:id="33"/>
    </w:p>
    <w:p w:rsidR="00530200" w:rsidRDefault="0001409D" w:rsidP="008B064E">
      <w:r w:rsidRPr="008B064E">
        <w:t>It is the parent</w:t>
      </w:r>
      <w:r w:rsidR="00C85B82">
        <w:t>’</w:t>
      </w:r>
      <w:r w:rsidRPr="008B064E">
        <w:t>s responsibility to inform the school of any long-term medical condition that may</w:t>
      </w:r>
      <w:r w:rsidR="004B258F" w:rsidRPr="008B064E">
        <w:t xml:space="preserve"> </w:t>
      </w:r>
      <w:r w:rsidRPr="008B064E">
        <w:t xml:space="preserve">require regular or emergency medication to be given. </w:t>
      </w:r>
      <w:r w:rsidR="00675D3C" w:rsidRPr="008B064E">
        <w:t xml:space="preserve"> </w:t>
      </w:r>
      <w:r w:rsidRPr="008B064E">
        <w:t>In these circumstances a health care plan</w:t>
      </w:r>
      <w:r w:rsidR="004B258F" w:rsidRPr="008B064E">
        <w:t xml:space="preserve"> </w:t>
      </w:r>
      <w:r w:rsidRPr="008B064E">
        <w:t>may be required and this will be completed and agreed with parents</w:t>
      </w:r>
      <w:r w:rsidR="00B105B3">
        <w:t xml:space="preserve"> </w:t>
      </w:r>
      <w:r w:rsidR="00B105B3" w:rsidRPr="00B105B3">
        <w:t>and, where relevant, the child’s GP.</w:t>
      </w:r>
    </w:p>
    <w:p w:rsidR="00B105B3" w:rsidRDefault="00B105B3" w:rsidP="008B064E"/>
    <w:p w:rsidR="00B105B3" w:rsidRPr="00204745" w:rsidRDefault="00B105B3" w:rsidP="00B105B3">
      <w:pPr>
        <w:pStyle w:val="Heading2"/>
      </w:pPr>
      <w:r w:rsidRPr="00204745">
        <w:t>(v) Emergency Asthma Inhalers and Emergency Adrenaline Auto-injectors (Epi-pens)</w:t>
      </w:r>
    </w:p>
    <w:p w:rsidR="000B004D" w:rsidRDefault="00B105B3" w:rsidP="00B105B3">
      <w:pPr>
        <w:jc w:val="both"/>
      </w:pPr>
      <w:r w:rsidRPr="00204745">
        <w:t xml:space="preserve">For a number of years, it has been possible for schools to keep emergency asthma inhalers to cover the eventuality of a pupil’s inhaler being lost or running out during school time. </w:t>
      </w:r>
      <w:r w:rsidR="00AA7AEA">
        <w:t xml:space="preserve">The school now follows these guidelines and stores emergency inhalers in both the School Office </w:t>
      </w:r>
      <w:r w:rsidR="000B004D">
        <w:t xml:space="preserve">(also for use in Breakfast Club) </w:t>
      </w:r>
      <w:r w:rsidR="00AA7AEA">
        <w:t>and in the Nursery (</w:t>
      </w:r>
      <w:r w:rsidR="00C242F3">
        <w:t>also for Late Stay</w:t>
      </w:r>
      <w:r w:rsidR="00AA7AEA">
        <w:t xml:space="preserve"> use). </w:t>
      </w:r>
      <w:r w:rsidR="00C85810">
        <w:t>Further</w:t>
      </w:r>
      <w:r w:rsidR="00AA7AEA">
        <w:t xml:space="preserve"> advice and guidelines can be found in Appendix </w:t>
      </w:r>
      <w:r w:rsidR="002370B6">
        <w:t>(iii)</w:t>
      </w:r>
      <w:r w:rsidR="00AA7AEA">
        <w:t>. Parents are notified of</w:t>
      </w:r>
      <w:r w:rsidR="000B004D">
        <w:t xml:space="preserve"> this procedure with an ‘opt in</w:t>
      </w:r>
      <w:r w:rsidR="00AA7AEA">
        <w:t xml:space="preserve">’ </w:t>
      </w:r>
      <w:r w:rsidR="000B004D">
        <w:t xml:space="preserve">permission </w:t>
      </w:r>
      <w:r w:rsidR="00AA7AEA">
        <w:t>document</w:t>
      </w:r>
      <w:r w:rsidR="000B004D">
        <w:t xml:space="preserve"> to be completed</w:t>
      </w:r>
      <w:r w:rsidR="002370B6">
        <w:t>, all children who have permission are then added to the Emergency Asthma Inhaler register</w:t>
      </w:r>
      <w:r w:rsidR="00AA7AEA">
        <w:t>.</w:t>
      </w:r>
      <w:r w:rsidRPr="00204745">
        <w:t xml:space="preserve"> </w:t>
      </w:r>
      <w:r w:rsidR="000B004D">
        <w:t>The following procedures are in place should an Emergency Asthma Inhaler be required:</w:t>
      </w:r>
    </w:p>
    <w:p w:rsidR="00B734E5" w:rsidRPr="00B734E5" w:rsidRDefault="00B734E5" w:rsidP="001828A5">
      <w:pPr>
        <w:pStyle w:val="ListParagraph"/>
        <w:numPr>
          <w:ilvl w:val="0"/>
          <w:numId w:val="20"/>
        </w:numPr>
        <w:jc w:val="both"/>
        <w:rPr>
          <w:sz w:val="22"/>
          <w:szCs w:val="22"/>
        </w:rPr>
      </w:pPr>
      <w:r w:rsidRPr="00B734E5">
        <w:rPr>
          <w:sz w:val="22"/>
          <w:szCs w:val="22"/>
        </w:rPr>
        <w:t>A</w:t>
      </w:r>
      <w:r>
        <w:rPr>
          <w:sz w:val="22"/>
          <w:szCs w:val="22"/>
        </w:rPr>
        <w:t xml:space="preserve">ny member of staff who is </w:t>
      </w:r>
      <w:r w:rsidRPr="00B734E5">
        <w:rPr>
          <w:sz w:val="22"/>
          <w:szCs w:val="22"/>
        </w:rPr>
        <w:t>Paediatric First</w:t>
      </w:r>
      <w:r>
        <w:rPr>
          <w:sz w:val="22"/>
          <w:szCs w:val="22"/>
        </w:rPr>
        <w:t>-</w:t>
      </w:r>
      <w:r w:rsidRPr="00B734E5">
        <w:rPr>
          <w:sz w:val="22"/>
          <w:szCs w:val="22"/>
        </w:rPr>
        <w:t>Aid Trained (all staff at Forest) may collect either of the two spacers kept in school.</w:t>
      </w:r>
    </w:p>
    <w:p w:rsidR="00B734E5" w:rsidRPr="00B734E5" w:rsidRDefault="00B734E5" w:rsidP="001828A5">
      <w:pPr>
        <w:pStyle w:val="ListParagraph"/>
        <w:numPr>
          <w:ilvl w:val="0"/>
          <w:numId w:val="20"/>
        </w:numPr>
        <w:jc w:val="both"/>
        <w:rPr>
          <w:sz w:val="22"/>
          <w:szCs w:val="22"/>
        </w:rPr>
      </w:pPr>
      <w:r w:rsidRPr="00B734E5">
        <w:rPr>
          <w:sz w:val="22"/>
          <w:szCs w:val="22"/>
        </w:rPr>
        <w:t xml:space="preserve">This member of staff should do a quick check of the register of permission to receive the Emergency Inhaler as part of initiating the Emergency response. This register will be kept with the Emergency </w:t>
      </w:r>
      <w:r>
        <w:rPr>
          <w:sz w:val="22"/>
          <w:szCs w:val="22"/>
        </w:rPr>
        <w:t xml:space="preserve">Asthma </w:t>
      </w:r>
      <w:r w:rsidR="002370B6">
        <w:rPr>
          <w:sz w:val="22"/>
          <w:szCs w:val="22"/>
        </w:rPr>
        <w:t>Inhaler K</w:t>
      </w:r>
      <w:r w:rsidRPr="00B734E5">
        <w:rPr>
          <w:sz w:val="22"/>
          <w:szCs w:val="22"/>
        </w:rPr>
        <w:t>it for easy and quick reference.</w:t>
      </w:r>
    </w:p>
    <w:p w:rsidR="00B734E5" w:rsidRDefault="00B734E5" w:rsidP="001828A5">
      <w:pPr>
        <w:pStyle w:val="ListParagraph"/>
        <w:numPr>
          <w:ilvl w:val="0"/>
          <w:numId w:val="20"/>
        </w:numPr>
        <w:jc w:val="both"/>
        <w:rPr>
          <w:sz w:val="22"/>
          <w:szCs w:val="22"/>
        </w:rPr>
      </w:pPr>
      <w:r w:rsidRPr="00B734E5">
        <w:rPr>
          <w:sz w:val="22"/>
          <w:szCs w:val="22"/>
        </w:rPr>
        <w:t>Following administration of the Emergency Inhaler appropriate action should be taken, e.g. calling a family member or the Emergency Services and then always completing the Administration of an Asthma Inhaler form</w:t>
      </w:r>
      <w:r w:rsidR="00AA590B">
        <w:rPr>
          <w:sz w:val="22"/>
          <w:szCs w:val="22"/>
        </w:rPr>
        <w:t xml:space="preserve">, a copy of which is given to parents and another copy is kept in the </w:t>
      </w:r>
      <w:r w:rsidR="002370B6">
        <w:rPr>
          <w:sz w:val="22"/>
          <w:szCs w:val="22"/>
        </w:rPr>
        <w:t xml:space="preserve">Asthma File in the </w:t>
      </w:r>
      <w:r w:rsidR="00AA590B">
        <w:rPr>
          <w:sz w:val="22"/>
          <w:szCs w:val="22"/>
        </w:rPr>
        <w:t>School Office</w:t>
      </w:r>
      <w:r w:rsidRPr="00B734E5">
        <w:rPr>
          <w:sz w:val="22"/>
          <w:szCs w:val="22"/>
        </w:rPr>
        <w:t>.</w:t>
      </w:r>
    </w:p>
    <w:p w:rsidR="00B734E5" w:rsidRPr="00B734E5" w:rsidRDefault="00B734E5" w:rsidP="001828A5">
      <w:pPr>
        <w:pStyle w:val="ListParagraph"/>
        <w:numPr>
          <w:ilvl w:val="0"/>
          <w:numId w:val="20"/>
        </w:numPr>
        <w:jc w:val="both"/>
        <w:rPr>
          <w:sz w:val="22"/>
          <w:szCs w:val="22"/>
        </w:rPr>
      </w:pPr>
      <w:r>
        <w:rPr>
          <w:sz w:val="22"/>
          <w:szCs w:val="22"/>
        </w:rPr>
        <w:t>Mr Graeme Booth will be responsible for overseeing the protocol for use of the Emergency Asthma Inhaler</w:t>
      </w:r>
      <w:r w:rsidR="00AA590B">
        <w:rPr>
          <w:sz w:val="22"/>
          <w:szCs w:val="22"/>
        </w:rPr>
        <w:t>s</w:t>
      </w:r>
      <w:r>
        <w:rPr>
          <w:sz w:val="22"/>
          <w:szCs w:val="22"/>
        </w:rPr>
        <w:t xml:space="preserve"> </w:t>
      </w:r>
      <w:r w:rsidR="00AA590B">
        <w:rPr>
          <w:sz w:val="22"/>
          <w:szCs w:val="22"/>
        </w:rPr>
        <w:t>a</w:t>
      </w:r>
      <w:r>
        <w:rPr>
          <w:sz w:val="22"/>
          <w:szCs w:val="22"/>
        </w:rPr>
        <w:t>n</w:t>
      </w:r>
      <w:r w:rsidR="00C242F3">
        <w:rPr>
          <w:sz w:val="22"/>
          <w:szCs w:val="22"/>
        </w:rPr>
        <w:t xml:space="preserve">d </w:t>
      </w:r>
      <w:r>
        <w:rPr>
          <w:sz w:val="22"/>
          <w:szCs w:val="22"/>
        </w:rPr>
        <w:t xml:space="preserve">School Office Staff will be responsible for maintaining the </w:t>
      </w:r>
      <w:r w:rsidR="002370B6">
        <w:rPr>
          <w:sz w:val="22"/>
          <w:szCs w:val="22"/>
        </w:rPr>
        <w:t xml:space="preserve">Emergency </w:t>
      </w:r>
      <w:r>
        <w:rPr>
          <w:sz w:val="22"/>
          <w:szCs w:val="22"/>
        </w:rPr>
        <w:t>Asthma Register and the supply, storage</w:t>
      </w:r>
      <w:r w:rsidR="002370B6">
        <w:rPr>
          <w:sz w:val="22"/>
          <w:szCs w:val="22"/>
        </w:rPr>
        <w:t>,</w:t>
      </w:r>
      <w:r>
        <w:rPr>
          <w:sz w:val="22"/>
          <w:szCs w:val="22"/>
        </w:rPr>
        <w:t xml:space="preserve"> care and disposal of the inhaler and spacer.</w:t>
      </w:r>
    </w:p>
    <w:p w:rsidR="00B105B3" w:rsidRPr="00204745" w:rsidRDefault="00B105B3" w:rsidP="00B105B3">
      <w:pPr>
        <w:jc w:val="both"/>
      </w:pPr>
      <w:r w:rsidRPr="00204745">
        <w:t xml:space="preserve">Since October 2017, this provision has been extended to enable schools also to keep emergency Epi-pens.  This provision enables schools to purchase Epi-pens, without a prescription, for emergency use on children who are at risk of anaphylaxis but whose own device is not available or not working. </w:t>
      </w:r>
      <w:r w:rsidR="006B5D63" w:rsidRPr="006B5D63">
        <w:t>The school has decided to exercise this option; a policy and risk assessment have been created to cover the use and storage of such devices and the training of staff.</w:t>
      </w:r>
      <w:r w:rsidRPr="00204745">
        <w:t xml:space="preserve"> </w:t>
      </w:r>
    </w:p>
    <w:p w:rsidR="00B105B3" w:rsidRPr="00204745" w:rsidRDefault="00B105B3" w:rsidP="00B105B3">
      <w:r w:rsidRPr="00204745">
        <w:t xml:space="preserve">Further information can be found on this website: </w:t>
      </w:r>
      <w:hyperlink r:id="rId9" w:history="1">
        <w:r w:rsidRPr="00204745">
          <w:rPr>
            <w:rStyle w:val="Hyperlink"/>
            <w:rFonts w:cstheme="minorHAnsi"/>
            <w:color w:val="auto"/>
          </w:rPr>
          <w:t>https://www.gov.uk/government/publications/using-emergency-adrenaline-auto-injectors-in-schools</w:t>
        </w:r>
      </w:hyperlink>
    </w:p>
    <w:p w:rsidR="00CD2EB7" w:rsidRDefault="00CD2EB7" w:rsidP="008B064E"/>
    <w:p w:rsidR="00566DFF" w:rsidRPr="008B064E" w:rsidRDefault="00566DFF" w:rsidP="00566DFF">
      <w:r>
        <w:t>A sample emergency Epi-pen risk assessment has been added as Appendix 2 at the end of this policy.</w:t>
      </w:r>
    </w:p>
    <w:p w:rsidR="00DC2327" w:rsidRPr="00DC2327" w:rsidRDefault="00DC2327" w:rsidP="00DC2327">
      <w:pPr>
        <w:keepNext/>
        <w:spacing w:before="240" w:after="60" w:line="276" w:lineRule="auto"/>
        <w:outlineLvl w:val="0"/>
        <w:rPr>
          <w:rFonts w:eastAsia="Times New Roman"/>
          <w:b/>
          <w:bCs/>
          <w:kern w:val="32"/>
          <w:sz w:val="28"/>
          <w:szCs w:val="32"/>
        </w:rPr>
      </w:pPr>
      <w:bookmarkStart w:id="34" w:name="_Toc425759261"/>
      <w:bookmarkStart w:id="35" w:name="_Toc425760315"/>
      <w:bookmarkStart w:id="36" w:name="_Toc425759262"/>
      <w:bookmarkStart w:id="37" w:name="_Toc456691174"/>
      <w:r w:rsidRPr="00DC2327">
        <w:rPr>
          <w:rFonts w:eastAsia="Times New Roman"/>
          <w:b/>
          <w:bCs/>
          <w:kern w:val="32"/>
          <w:sz w:val="28"/>
          <w:szCs w:val="32"/>
        </w:rPr>
        <w:t>Guidelines for reporting: RIDDOR (Reporting of Injuries, Diseases and Dangerous Occurrences Regulations 2013)</w:t>
      </w:r>
      <w:bookmarkEnd w:id="34"/>
      <w:bookmarkEnd w:id="35"/>
    </w:p>
    <w:bookmarkEnd w:id="36"/>
    <w:bookmarkEnd w:id="37"/>
    <w:p w:rsidR="00B105B3" w:rsidRDefault="00B105B3" w:rsidP="00B105B3">
      <w:r w:rsidRPr="008B064E">
        <w:t xml:space="preserve">By law any of the following accidents or injuries to pupils, staff, visitors, members of the public or other people not at work requires notification to be sent to the Health and Safety executive </w:t>
      </w:r>
      <w:r>
        <w:t>by phone, fax, e</w:t>
      </w:r>
      <w:r w:rsidRPr="00B105B3">
        <w:t>mail or letter.  The member of staff with responsibility for overseeing RIDDOR reporting is Mrs Sue Dulson</w:t>
      </w:r>
      <w:r w:rsidR="00566DFF">
        <w:t xml:space="preserve"> and </w:t>
      </w:r>
      <w:r w:rsidR="006803EC">
        <w:t>Mr Graeme Booth</w:t>
      </w:r>
      <w:r w:rsidRPr="00B105B3">
        <w:t>.</w:t>
      </w:r>
    </w:p>
    <w:p w:rsidR="00566DFF" w:rsidRDefault="00566DFF" w:rsidP="00B105B3"/>
    <w:p w:rsidR="00566DFF" w:rsidRPr="00566DFF" w:rsidRDefault="00566DFF" w:rsidP="00566DFF">
      <w:r w:rsidRPr="00566DFF">
        <w:t>In relation to pupils, the list of reportable incidents is less extensive, since the school needs to take into</w:t>
      </w:r>
    </w:p>
    <w:p w:rsidR="00566DFF" w:rsidRPr="00566DFF" w:rsidRDefault="00566DFF" w:rsidP="00566DFF">
      <w:proofErr w:type="gramStart"/>
      <w:r w:rsidRPr="00566DFF">
        <w:t>consideration</w:t>
      </w:r>
      <w:proofErr w:type="gramEnd"/>
      <w:r w:rsidRPr="00566DFF">
        <w:t xml:space="preserve"> whether the accident is part of the “rough and tumble” of the activity being undertaken, or</w:t>
      </w:r>
    </w:p>
    <w:p w:rsidR="00566DFF" w:rsidRPr="00566DFF" w:rsidRDefault="00566DFF" w:rsidP="00566DFF">
      <w:proofErr w:type="gramStart"/>
      <w:r w:rsidRPr="00566DFF">
        <w:t>whether</w:t>
      </w:r>
      <w:proofErr w:type="gramEnd"/>
      <w:r w:rsidRPr="00566DFF">
        <w:t xml:space="preserve"> it is as a result of a shortcoming. Further guidance on this aspect of reporting can be found in the</w:t>
      </w:r>
    </w:p>
    <w:p w:rsidR="00566DFF" w:rsidRPr="00566DFF" w:rsidRDefault="00566DFF" w:rsidP="00566DFF">
      <w:r w:rsidRPr="00566DFF">
        <w:t>HSE guidance “Incident reporting in schools”, which can be found here:</w:t>
      </w:r>
    </w:p>
    <w:p w:rsidR="00566DFF" w:rsidRPr="00566DFF" w:rsidRDefault="006B2D16" w:rsidP="00566DFF">
      <w:hyperlink r:id="rId10" w:history="1">
        <w:r w:rsidR="00566DFF" w:rsidRPr="00566DFF">
          <w:rPr>
            <w:rStyle w:val="Hyperlink"/>
            <w:color w:val="auto"/>
          </w:rPr>
          <w:t>http://www.hse.gov.uk/pubns/edis1.pdf</w:t>
        </w:r>
      </w:hyperlink>
    </w:p>
    <w:p w:rsidR="00566DFF" w:rsidRDefault="00566DFF" w:rsidP="00566DFF">
      <w:pPr>
        <w:rPr>
          <w:color w:val="F79646" w:themeColor="accent6"/>
        </w:rPr>
      </w:pPr>
    </w:p>
    <w:p w:rsidR="00B105B3" w:rsidRPr="008B064E" w:rsidRDefault="00B105B3" w:rsidP="00566DFF">
      <w:r w:rsidRPr="008B064E">
        <w:t>Major injuries from schedule 1 of the regulations:</w:t>
      </w:r>
    </w:p>
    <w:p w:rsidR="00B105B3" w:rsidRPr="008B064E" w:rsidRDefault="00B105B3" w:rsidP="001828A5">
      <w:pPr>
        <w:numPr>
          <w:ilvl w:val="0"/>
          <w:numId w:val="9"/>
        </w:numPr>
      </w:pPr>
      <w:r w:rsidRPr="008B064E">
        <w:t>Any fracture, other than to the fingers, thumbs or toes.</w:t>
      </w:r>
    </w:p>
    <w:p w:rsidR="00B105B3" w:rsidRPr="008B064E" w:rsidRDefault="00B105B3" w:rsidP="001828A5">
      <w:pPr>
        <w:numPr>
          <w:ilvl w:val="0"/>
          <w:numId w:val="9"/>
        </w:numPr>
      </w:pPr>
      <w:r w:rsidRPr="008B064E">
        <w:t>Any amputation.</w:t>
      </w:r>
    </w:p>
    <w:p w:rsidR="00B105B3" w:rsidRPr="008B064E" w:rsidRDefault="00B105B3" w:rsidP="001828A5">
      <w:pPr>
        <w:numPr>
          <w:ilvl w:val="0"/>
          <w:numId w:val="9"/>
        </w:numPr>
      </w:pPr>
      <w:r w:rsidRPr="008B064E">
        <w:t>Dislocation of the shoulder, hip, knee or spine.</w:t>
      </w:r>
    </w:p>
    <w:p w:rsidR="00B105B3" w:rsidRPr="008B064E" w:rsidRDefault="00B105B3" w:rsidP="001828A5">
      <w:pPr>
        <w:numPr>
          <w:ilvl w:val="0"/>
          <w:numId w:val="9"/>
        </w:numPr>
      </w:pPr>
      <w:r w:rsidRPr="008B064E">
        <w:t>Loss of sight (whether temporary or permanent)</w:t>
      </w:r>
    </w:p>
    <w:p w:rsidR="00B105B3" w:rsidRPr="008B064E" w:rsidRDefault="00B105B3" w:rsidP="001828A5">
      <w:pPr>
        <w:numPr>
          <w:ilvl w:val="0"/>
          <w:numId w:val="9"/>
        </w:numPr>
      </w:pPr>
      <w:r w:rsidRPr="008B064E">
        <w:t>A chemical or hot metal burn to the eye or any penetrating injury to the eye.</w:t>
      </w:r>
    </w:p>
    <w:p w:rsidR="00B105B3" w:rsidRPr="008B064E" w:rsidRDefault="00B105B3" w:rsidP="001828A5">
      <w:pPr>
        <w:numPr>
          <w:ilvl w:val="0"/>
          <w:numId w:val="9"/>
        </w:numPr>
      </w:pPr>
      <w:r w:rsidRPr="008B064E">
        <w:t>Any injury resulting from an electric shock or electrical burn (including any electrical burn caused by arcing or arcing products, leading to unconsciousness or requiring resuscitation or admittance to hospital for more than 24 hours.</w:t>
      </w:r>
    </w:p>
    <w:p w:rsidR="00B105B3" w:rsidRPr="008B064E" w:rsidRDefault="00B105B3" w:rsidP="001828A5">
      <w:pPr>
        <w:numPr>
          <w:ilvl w:val="0"/>
          <w:numId w:val="9"/>
        </w:numPr>
      </w:pPr>
      <w:r w:rsidRPr="008B064E">
        <w:t>Any other injury leading to hypothermia, heat induced illness or to unconsciousness requiring resuscitation or admittance to hospital for more than 24 hours</w:t>
      </w:r>
    </w:p>
    <w:p w:rsidR="00B105B3" w:rsidRPr="008B064E" w:rsidRDefault="00B105B3" w:rsidP="001828A5">
      <w:pPr>
        <w:numPr>
          <w:ilvl w:val="0"/>
          <w:numId w:val="9"/>
        </w:numPr>
      </w:pPr>
      <w:r w:rsidRPr="008B064E">
        <w:t>Any other injury lasting over 3 days</w:t>
      </w:r>
    </w:p>
    <w:p w:rsidR="00B105B3" w:rsidRPr="008B064E" w:rsidRDefault="00B105B3" w:rsidP="001828A5">
      <w:pPr>
        <w:numPr>
          <w:ilvl w:val="0"/>
          <w:numId w:val="9"/>
        </w:numPr>
      </w:pPr>
      <w:r w:rsidRPr="008B064E">
        <w:t>Loss of consciousness caused by asphyxia or by exposure to a harmful substance or biological agent.</w:t>
      </w:r>
    </w:p>
    <w:p w:rsidR="00B105B3" w:rsidRPr="008B064E" w:rsidRDefault="00B105B3" w:rsidP="001828A5">
      <w:pPr>
        <w:numPr>
          <w:ilvl w:val="0"/>
          <w:numId w:val="9"/>
        </w:numPr>
      </w:pPr>
      <w:r w:rsidRPr="008B064E">
        <w:t>Either of the following conditions which result from the absorption of any substance by inhalation, ingestion or through the skin:</w:t>
      </w:r>
    </w:p>
    <w:p w:rsidR="00B105B3" w:rsidRPr="008B064E" w:rsidRDefault="00B105B3" w:rsidP="001828A5">
      <w:pPr>
        <w:numPr>
          <w:ilvl w:val="0"/>
          <w:numId w:val="9"/>
        </w:numPr>
      </w:pPr>
      <w:r w:rsidRPr="008B064E">
        <w:t>Acute illness requiring medical treatment; or</w:t>
      </w:r>
    </w:p>
    <w:p w:rsidR="00B105B3" w:rsidRPr="008B064E" w:rsidRDefault="00B105B3" w:rsidP="001828A5">
      <w:pPr>
        <w:numPr>
          <w:ilvl w:val="0"/>
          <w:numId w:val="9"/>
        </w:numPr>
      </w:pPr>
      <w:r w:rsidRPr="008B064E">
        <w:t>Loss of consciousness</w:t>
      </w:r>
    </w:p>
    <w:p w:rsidR="00B105B3" w:rsidRPr="008B064E" w:rsidRDefault="00B105B3" w:rsidP="001828A5">
      <w:pPr>
        <w:numPr>
          <w:ilvl w:val="0"/>
          <w:numId w:val="9"/>
        </w:numPr>
      </w:pPr>
      <w:r w:rsidRPr="008B064E">
        <w:t>Acute illness which requires medical treatment where there is reason to believe that this resulted from exposure to a biological agent or its toxins or infected material.</w:t>
      </w:r>
    </w:p>
    <w:p w:rsidR="00B105B3" w:rsidRPr="008B064E" w:rsidRDefault="00B105B3" w:rsidP="001828A5">
      <w:pPr>
        <w:numPr>
          <w:ilvl w:val="0"/>
          <w:numId w:val="9"/>
        </w:numPr>
      </w:pPr>
      <w:r w:rsidRPr="008B064E">
        <w:t>Death</w:t>
      </w:r>
    </w:p>
    <w:p w:rsidR="00B105B3" w:rsidRPr="008B064E" w:rsidRDefault="00B105B3" w:rsidP="001828A5">
      <w:pPr>
        <w:numPr>
          <w:ilvl w:val="0"/>
          <w:numId w:val="9"/>
        </w:numPr>
        <w:rPr>
          <w:rFonts w:cs="Calibri"/>
        </w:rPr>
      </w:pPr>
      <w:r w:rsidRPr="008B064E">
        <w:rPr>
          <w:rFonts w:cs="Calibri"/>
        </w:rPr>
        <w:t xml:space="preserve">A specified dangerous occurrence, where something happened which did not result in an injury, but could have done. </w:t>
      </w:r>
    </w:p>
    <w:p w:rsidR="00B105B3" w:rsidRPr="00B105B3" w:rsidRDefault="00B105B3" w:rsidP="00B105B3">
      <w:pPr>
        <w:rPr>
          <w:rFonts w:cs="Calibri"/>
        </w:rPr>
      </w:pPr>
      <w:r w:rsidRPr="00B105B3">
        <w:rPr>
          <w:rFonts w:cs="Calibri"/>
        </w:rPr>
        <w:t xml:space="preserve">Further information on RIDDOR reporting requirements can be found on the RIDDOR website; </w:t>
      </w:r>
      <w:hyperlink r:id="rId11" w:history="1">
        <w:r w:rsidRPr="00B105B3">
          <w:rPr>
            <w:rStyle w:val="Hyperlink"/>
            <w:rFonts w:cs="Calibri"/>
            <w:color w:val="auto"/>
          </w:rPr>
          <w:t>http://www.hse.gov.uk/riddor/</w:t>
        </w:r>
      </w:hyperlink>
    </w:p>
    <w:p w:rsidR="00B105B3" w:rsidRPr="0034773B" w:rsidRDefault="00B105B3" w:rsidP="00B105B3">
      <w:pPr>
        <w:pStyle w:val="Heading1"/>
        <w:rPr>
          <w:b w:val="0"/>
          <w:color w:val="FF0000"/>
          <w:sz w:val="22"/>
          <w:szCs w:val="22"/>
        </w:rPr>
      </w:pPr>
      <w:bookmarkStart w:id="38" w:name="_Toc425760316"/>
      <w:r w:rsidRPr="00CD2EB7">
        <w:t>Reportable Incidents from a Registered Setting</w:t>
      </w:r>
      <w:bookmarkEnd w:id="38"/>
      <w:r>
        <w:t xml:space="preserve"> </w:t>
      </w:r>
    </w:p>
    <w:p w:rsidR="00B105B3" w:rsidRPr="008B064E" w:rsidRDefault="00B105B3" w:rsidP="00B105B3">
      <w:pPr>
        <w:rPr>
          <w:rFonts w:cs="Calibri"/>
        </w:rPr>
      </w:pPr>
      <w:r w:rsidRPr="008B064E">
        <w:rPr>
          <w:rFonts w:cs="Calibri"/>
        </w:rPr>
        <w:t>The document below gives details</w:t>
      </w:r>
      <w:r>
        <w:rPr>
          <w:rFonts w:cs="Calibri"/>
        </w:rPr>
        <w:t xml:space="preserve"> </w:t>
      </w:r>
      <w:r w:rsidRPr="00B105B3">
        <w:rPr>
          <w:rFonts w:cs="Calibri"/>
        </w:rPr>
        <w:t>and guidance on</w:t>
      </w:r>
      <w:r w:rsidRPr="00E3570D">
        <w:rPr>
          <w:rFonts w:cs="Calibri"/>
          <w:color w:val="F79646" w:themeColor="accent6"/>
        </w:rPr>
        <w:t xml:space="preserve"> </w:t>
      </w:r>
      <w:r w:rsidRPr="008B064E">
        <w:rPr>
          <w:rFonts w:cs="Calibri"/>
        </w:rPr>
        <w:t>the events that should be reported to OFSTED, these mirror the RIDDOR requirements with the not</w:t>
      </w:r>
      <w:r>
        <w:rPr>
          <w:rFonts w:cs="Calibri"/>
        </w:rPr>
        <w:t>able addition of food poisoning.</w:t>
      </w:r>
    </w:p>
    <w:p w:rsidR="00B105B3" w:rsidRDefault="006B2D16" w:rsidP="00B105B3">
      <w:pPr>
        <w:rPr>
          <w:rFonts w:cs="Calibri"/>
        </w:rPr>
      </w:pPr>
      <w:hyperlink r:id="rId12" w:history="1">
        <w:r w:rsidR="00B105B3" w:rsidRPr="00EA7AC9">
          <w:rPr>
            <w:rStyle w:val="Hyperlink"/>
            <w:rFonts w:cs="Calibri"/>
          </w:rPr>
          <w:t>https://www.milliesmark.com/sites/default/files/mm-serious_incident.pdf</w:t>
        </w:r>
      </w:hyperlink>
    </w:p>
    <w:p w:rsidR="00B105B3" w:rsidRDefault="00B105B3" w:rsidP="00B105B3"/>
    <w:p w:rsidR="00B105B3" w:rsidRPr="008B064E" w:rsidRDefault="00B105B3" w:rsidP="00B105B3">
      <w:r w:rsidRPr="008B064E">
        <w:t>OFSTED</w:t>
      </w:r>
    </w:p>
    <w:p w:rsidR="00B105B3" w:rsidRPr="008B064E" w:rsidRDefault="00B105B3" w:rsidP="00B105B3">
      <w:r w:rsidRPr="008B064E">
        <w:t>Piccadilly Gate</w:t>
      </w:r>
      <w:r>
        <w:t>,</w:t>
      </w:r>
      <w:r w:rsidRPr="008B064E">
        <w:t xml:space="preserve"> Store Street</w:t>
      </w:r>
      <w:r>
        <w:t>,</w:t>
      </w:r>
      <w:r w:rsidRPr="008B064E">
        <w:t xml:space="preserve"> Manchester</w:t>
      </w:r>
      <w:r>
        <w:t>,</w:t>
      </w:r>
      <w:r w:rsidRPr="008B064E">
        <w:t xml:space="preserve"> M1 2WD </w:t>
      </w:r>
    </w:p>
    <w:p w:rsidR="00B105B3" w:rsidRPr="008B064E" w:rsidRDefault="00B105B3" w:rsidP="00B105B3">
      <w:r w:rsidRPr="008B064E">
        <w:t xml:space="preserve">T: 0300 123 1231 </w:t>
      </w:r>
    </w:p>
    <w:p w:rsidR="00B105B3" w:rsidRPr="008B064E" w:rsidRDefault="00B105B3" w:rsidP="00B105B3">
      <w:proofErr w:type="spellStart"/>
      <w:r w:rsidRPr="008B064E">
        <w:t>Textphone</w:t>
      </w:r>
      <w:proofErr w:type="spellEnd"/>
      <w:r w:rsidRPr="008B064E">
        <w:t xml:space="preserve">: 0161 618 8524 </w:t>
      </w:r>
    </w:p>
    <w:p w:rsidR="00B105B3" w:rsidRPr="008B064E" w:rsidRDefault="00B105B3" w:rsidP="00B105B3">
      <w:r w:rsidRPr="008B064E">
        <w:t xml:space="preserve">E: </w:t>
      </w:r>
      <w:hyperlink r:id="rId13" w:history="1">
        <w:r w:rsidRPr="008B064E">
          <w:rPr>
            <w:rStyle w:val="Hyperlink"/>
          </w:rPr>
          <w:t>enquiries@ofsted.gov.uk</w:t>
        </w:r>
      </w:hyperlink>
      <w:r w:rsidRPr="008B064E">
        <w:t xml:space="preserve"> </w:t>
      </w:r>
    </w:p>
    <w:p w:rsidR="00B105B3" w:rsidRPr="0034773B" w:rsidRDefault="00B105B3" w:rsidP="00B105B3">
      <w:pPr>
        <w:rPr>
          <w:rFonts w:cs="Calibri"/>
        </w:rPr>
      </w:pPr>
      <w:r w:rsidRPr="008B064E">
        <w:t>W: www.ofsted.gov.uk</w:t>
      </w:r>
    </w:p>
    <w:p w:rsidR="00981474" w:rsidRPr="008B064E" w:rsidRDefault="00981474" w:rsidP="008B064E">
      <w:pPr>
        <w:rPr>
          <w:b/>
          <w:bCs/>
        </w:rPr>
      </w:pPr>
    </w:p>
    <w:p w:rsidR="00963EA5" w:rsidRPr="00CD2EB7" w:rsidRDefault="00963EA5" w:rsidP="00CD2EB7">
      <w:pPr>
        <w:pStyle w:val="Heading1"/>
      </w:pPr>
      <w:bookmarkStart w:id="39" w:name="_Toc425759263"/>
      <w:bookmarkStart w:id="40" w:name="_Toc456691175"/>
      <w:r w:rsidRPr="00CD2EB7">
        <w:t>Storage of this policy</w:t>
      </w:r>
      <w:bookmarkEnd w:id="39"/>
      <w:bookmarkEnd w:id="40"/>
    </w:p>
    <w:p w:rsidR="005D643D" w:rsidRDefault="00963EA5" w:rsidP="008B064E">
      <w:r w:rsidRPr="008B064E">
        <w:t xml:space="preserve">A copy of this policy is available on the </w:t>
      </w:r>
      <w:r w:rsidR="00981474" w:rsidRPr="008B064E">
        <w:t xml:space="preserve">school website </w:t>
      </w:r>
      <w:r w:rsidRPr="008B064E">
        <w:t>and also</w:t>
      </w:r>
      <w:r w:rsidR="00981474" w:rsidRPr="008B064E">
        <w:t xml:space="preserve"> </w:t>
      </w:r>
      <w:r w:rsidR="0083477B" w:rsidRPr="008B064E">
        <w:t>in the school office.</w:t>
      </w:r>
    </w:p>
    <w:p w:rsidR="005D643D" w:rsidRDefault="005D643D" w:rsidP="008B064E"/>
    <w:p w:rsidR="005D643D" w:rsidRDefault="005D643D" w:rsidP="008B064E"/>
    <w:p w:rsidR="00675D3C" w:rsidRDefault="00A53DB8" w:rsidP="00CD2EB7">
      <w:pPr>
        <w:pStyle w:val="Heading1"/>
      </w:pPr>
      <w:bookmarkStart w:id="41" w:name="_Toc425759264"/>
      <w:bookmarkStart w:id="42" w:name="_Toc456691176"/>
      <w:r>
        <w:t>A</w:t>
      </w:r>
      <w:r w:rsidR="00675D3C" w:rsidRPr="00CD2EB7">
        <w:t>PPENDIX</w:t>
      </w:r>
      <w:r w:rsidR="00566DFF">
        <w:t xml:space="preserve"> 1</w:t>
      </w:r>
      <w:r w:rsidR="00675D3C" w:rsidRPr="00CD2EB7">
        <w:t xml:space="preserve">: Guidance to staff </w:t>
      </w:r>
      <w:r w:rsidR="00963EA5" w:rsidRPr="00CD2EB7">
        <w:t xml:space="preserve">on </w:t>
      </w:r>
      <w:r w:rsidR="00675D3C" w:rsidRPr="00CD2EB7">
        <w:t>particular medical conditions</w:t>
      </w:r>
      <w:bookmarkEnd w:id="41"/>
      <w:bookmarkEnd w:id="42"/>
    </w:p>
    <w:p w:rsidR="00566DFF" w:rsidRPr="00566DFF" w:rsidRDefault="00566DFF" w:rsidP="00566DFF"/>
    <w:p w:rsidR="00675D3C" w:rsidRPr="008B064E" w:rsidRDefault="00FE2311" w:rsidP="00CD2EB7">
      <w:pPr>
        <w:pStyle w:val="Heading2"/>
      </w:pPr>
      <w:bookmarkStart w:id="43" w:name="_Toc456691177"/>
      <w:r w:rsidRPr="008B064E">
        <w:t>(</w:t>
      </w:r>
      <w:proofErr w:type="spellStart"/>
      <w:r w:rsidRPr="008B064E">
        <w:t>i</w:t>
      </w:r>
      <w:proofErr w:type="spellEnd"/>
      <w:r w:rsidRPr="008B064E">
        <w:t xml:space="preserve">) </w:t>
      </w:r>
      <w:r w:rsidR="00675D3C" w:rsidRPr="008B064E">
        <w:t>Allergic reactions</w:t>
      </w:r>
      <w:bookmarkEnd w:id="43"/>
    </w:p>
    <w:p w:rsidR="00675D3C" w:rsidRPr="008B064E" w:rsidRDefault="00675D3C" w:rsidP="008B064E">
      <w:pPr>
        <w:rPr>
          <w:bCs/>
        </w:rPr>
      </w:pPr>
      <w:r w:rsidRPr="008B064E">
        <w:rPr>
          <w:bCs/>
        </w:rPr>
        <w:t>Symptoms and treatment of a mild allergic reaction:</w:t>
      </w:r>
    </w:p>
    <w:p w:rsidR="00675D3C" w:rsidRPr="008B064E" w:rsidRDefault="00675D3C" w:rsidP="001828A5">
      <w:pPr>
        <w:numPr>
          <w:ilvl w:val="0"/>
          <w:numId w:val="10"/>
        </w:numPr>
      </w:pPr>
      <w:r w:rsidRPr="008B064E">
        <w:t>Rash</w:t>
      </w:r>
    </w:p>
    <w:p w:rsidR="00675D3C" w:rsidRPr="008B064E" w:rsidRDefault="00675D3C" w:rsidP="001828A5">
      <w:pPr>
        <w:numPr>
          <w:ilvl w:val="0"/>
          <w:numId w:val="10"/>
        </w:numPr>
      </w:pPr>
      <w:r w:rsidRPr="008B064E">
        <w:t>Flushing of the skin</w:t>
      </w:r>
    </w:p>
    <w:p w:rsidR="00FE2311" w:rsidRPr="008B064E" w:rsidRDefault="00E97F8D" w:rsidP="001828A5">
      <w:pPr>
        <w:numPr>
          <w:ilvl w:val="0"/>
          <w:numId w:val="10"/>
        </w:numPr>
      </w:pPr>
      <w:r>
        <w:t>Itching or irritation</w:t>
      </w:r>
    </w:p>
    <w:p w:rsidR="00FE2311" w:rsidRPr="008B064E" w:rsidRDefault="00675D3C" w:rsidP="008B064E">
      <w:r w:rsidRPr="008B064E">
        <w:t>If the pupil has a care plan</w:t>
      </w:r>
      <w:r w:rsidR="00FE2311" w:rsidRPr="008B064E">
        <w:t>,</w:t>
      </w:r>
      <w:r w:rsidRPr="008B064E">
        <w:t xml:space="preserve"> follow the guidance provided and agreed by parents. </w:t>
      </w:r>
      <w:r w:rsidR="00FE2311" w:rsidRPr="008B064E">
        <w:t xml:space="preserve"> </w:t>
      </w:r>
      <w:r w:rsidRPr="008B064E">
        <w:t>Administer the</w:t>
      </w:r>
      <w:r w:rsidR="00FE2311" w:rsidRPr="008B064E">
        <w:t xml:space="preserve"> </w:t>
      </w:r>
      <w:r w:rsidRPr="008B064E">
        <w:t>prescribed dose of antihistamine to a child who displays these mild symptoms only.</w:t>
      </w:r>
      <w:r w:rsidR="00FE2311" w:rsidRPr="008B064E">
        <w:t xml:space="preserve">  </w:t>
      </w:r>
      <w:r w:rsidRPr="008B064E">
        <w:t xml:space="preserve">Make a note of the type of medication, dose given, </w:t>
      </w:r>
      <w:r w:rsidRPr="008B064E">
        <w:lastRenderedPageBreak/>
        <w:t xml:space="preserve">date, and time </w:t>
      </w:r>
      <w:r w:rsidR="00FE2311" w:rsidRPr="008B064E">
        <w:t xml:space="preserve">the </w:t>
      </w:r>
      <w:r w:rsidRPr="008B064E">
        <w:t xml:space="preserve">medication </w:t>
      </w:r>
      <w:r w:rsidR="00FE2311" w:rsidRPr="008B064E">
        <w:t xml:space="preserve">was </w:t>
      </w:r>
      <w:r w:rsidRPr="008B064E">
        <w:t>administered</w:t>
      </w:r>
      <w:r w:rsidR="00FE2311" w:rsidRPr="008B064E">
        <w:t>.  Complete and sign</w:t>
      </w:r>
      <w:r w:rsidRPr="008B064E">
        <w:t xml:space="preserve"> the appropriate </w:t>
      </w:r>
      <w:r w:rsidR="00FE2311" w:rsidRPr="008B064E">
        <w:t xml:space="preserve">medication </w:t>
      </w:r>
      <w:r w:rsidRPr="008B064E">
        <w:t>form</w:t>
      </w:r>
      <w:r w:rsidR="00FE2311" w:rsidRPr="008B064E">
        <w:t>s, as detailed in the policy</w:t>
      </w:r>
      <w:r w:rsidRPr="008B064E">
        <w:t>.</w:t>
      </w:r>
      <w:r w:rsidR="00FE2311" w:rsidRPr="008B064E">
        <w:t xml:space="preserve">  </w:t>
      </w:r>
      <w:r w:rsidRPr="008B064E">
        <w:t>Observe the child closely for 30 minutes to ensure symptoms subside.</w:t>
      </w:r>
      <w:r w:rsidR="00FE2311" w:rsidRPr="008B064E">
        <w:t xml:space="preserve">  </w:t>
      </w:r>
    </w:p>
    <w:p w:rsidR="00675D3C" w:rsidRPr="008B064E" w:rsidRDefault="00FE2311" w:rsidP="00CD2EB7">
      <w:pPr>
        <w:pStyle w:val="Heading2"/>
      </w:pPr>
      <w:bookmarkStart w:id="44" w:name="_Toc456691178"/>
      <w:r w:rsidRPr="008B064E">
        <w:t xml:space="preserve">(ii) </w:t>
      </w:r>
      <w:r w:rsidR="00675D3C" w:rsidRPr="008B064E">
        <w:t>Anaphylaxis</w:t>
      </w:r>
      <w:bookmarkEnd w:id="44"/>
    </w:p>
    <w:p w:rsidR="00675D3C" w:rsidRPr="008B064E" w:rsidRDefault="00675D3C" w:rsidP="008B064E">
      <w:pPr>
        <w:rPr>
          <w:bCs/>
        </w:rPr>
      </w:pPr>
      <w:r w:rsidRPr="008B064E">
        <w:rPr>
          <w:bCs/>
        </w:rPr>
        <w:t>Symptoms and treatment of Anaphylaxis:</w:t>
      </w:r>
    </w:p>
    <w:p w:rsidR="00675D3C" w:rsidRPr="008B064E" w:rsidRDefault="00675D3C" w:rsidP="001828A5">
      <w:pPr>
        <w:numPr>
          <w:ilvl w:val="0"/>
          <w:numId w:val="8"/>
        </w:numPr>
      </w:pPr>
      <w:r w:rsidRPr="008B064E">
        <w:t>Swollen lips, tongue, throat or face</w:t>
      </w:r>
    </w:p>
    <w:p w:rsidR="00675D3C" w:rsidRPr="008B064E" w:rsidRDefault="00675D3C" w:rsidP="001828A5">
      <w:pPr>
        <w:numPr>
          <w:ilvl w:val="0"/>
          <w:numId w:val="8"/>
        </w:numPr>
      </w:pPr>
      <w:r w:rsidRPr="008B064E">
        <w:t>Nettle type rash</w:t>
      </w:r>
    </w:p>
    <w:p w:rsidR="00675D3C" w:rsidRPr="008B064E" w:rsidRDefault="00675D3C" w:rsidP="001828A5">
      <w:pPr>
        <w:numPr>
          <w:ilvl w:val="0"/>
          <w:numId w:val="8"/>
        </w:numPr>
      </w:pPr>
      <w:r w:rsidRPr="008B064E">
        <w:t>Difficulty swallowing and/or a feeling of a lump in the throat</w:t>
      </w:r>
    </w:p>
    <w:p w:rsidR="00675D3C" w:rsidRPr="008B064E" w:rsidRDefault="00675D3C" w:rsidP="001828A5">
      <w:pPr>
        <w:numPr>
          <w:ilvl w:val="0"/>
          <w:numId w:val="8"/>
        </w:numPr>
      </w:pPr>
      <w:r w:rsidRPr="008B064E">
        <w:t>Abdominal cramps, nausea and vomiting</w:t>
      </w:r>
    </w:p>
    <w:p w:rsidR="00675D3C" w:rsidRPr="008B064E" w:rsidRDefault="00675D3C" w:rsidP="001828A5">
      <w:pPr>
        <w:numPr>
          <w:ilvl w:val="0"/>
          <w:numId w:val="8"/>
        </w:numPr>
      </w:pPr>
      <w:r w:rsidRPr="008B064E">
        <w:t>Generalised flushing of the skin</w:t>
      </w:r>
    </w:p>
    <w:p w:rsidR="00675D3C" w:rsidRPr="008B064E" w:rsidRDefault="00675D3C" w:rsidP="001828A5">
      <w:pPr>
        <w:numPr>
          <w:ilvl w:val="0"/>
          <w:numId w:val="8"/>
        </w:numPr>
      </w:pPr>
      <w:r w:rsidRPr="008B064E">
        <w:t>Difficulty in breathing</w:t>
      </w:r>
    </w:p>
    <w:p w:rsidR="00675D3C" w:rsidRPr="008B064E" w:rsidRDefault="00675D3C" w:rsidP="001828A5">
      <w:pPr>
        <w:numPr>
          <w:ilvl w:val="0"/>
          <w:numId w:val="8"/>
        </w:numPr>
      </w:pPr>
      <w:r w:rsidRPr="008B064E">
        <w:t>Difficulty speaking</w:t>
      </w:r>
    </w:p>
    <w:p w:rsidR="00675D3C" w:rsidRPr="008B064E" w:rsidRDefault="00675D3C" w:rsidP="001828A5">
      <w:pPr>
        <w:numPr>
          <w:ilvl w:val="0"/>
          <w:numId w:val="8"/>
        </w:numPr>
      </w:pPr>
      <w:r w:rsidRPr="008B064E">
        <w:t>Sudden feeling of weakness caused by a fall in blood pressure</w:t>
      </w:r>
    </w:p>
    <w:p w:rsidR="00FE2311" w:rsidRPr="008B064E" w:rsidRDefault="00E97F8D" w:rsidP="001828A5">
      <w:pPr>
        <w:numPr>
          <w:ilvl w:val="0"/>
          <w:numId w:val="8"/>
        </w:numPr>
      </w:pPr>
      <w:r>
        <w:t>Collapse and unconsciousness</w:t>
      </w:r>
    </w:p>
    <w:p w:rsidR="00FE2311" w:rsidRPr="008B064E" w:rsidRDefault="00675D3C" w:rsidP="008B064E">
      <w:r w:rsidRPr="008B064E">
        <w:t>When someone develops an anaphylactic reaction the onset is usually sudden, with the</w:t>
      </w:r>
      <w:r w:rsidR="00FE2311" w:rsidRPr="008B064E">
        <w:t xml:space="preserve"> </w:t>
      </w:r>
      <w:r w:rsidRPr="008B064E">
        <w:t>following signs and symptoms of the reaction progressing rapidly</w:t>
      </w:r>
      <w:r w:rsidR="00E97F8D">
        <w:t>, usually within a few minutes.</w:t>
      </w:r>
    </w:p>
    <w:p w:rsidR="00FE2311" w:rsidRPr="008B064E" w:rsidRDefault="0003158B" w:rsidP="00E97F8D">
      <w:pPr>
        <w:pStyle w:val="Heading2"/>
      </w:pPr>
      <w:bookmarkStart w:id="45" w:name="_Toc456691179"/>
      <w:r w:rsidRPr="008B064E">
        <w:t>Action to be taken</w:t>
      </w:r>
      <w:bookmarkEnd w:id="45"/>
    </w:p>
    <w:p w:rsidR="00675D3C" w:rsidRPr="008B064E" w:rsidRDefault="00675D3C" w:rsidP="001828A5">
      <w:pPr>
        <w:numPr>
          <w:ilvl w:val="0"/>
          <w:numId w:val="11"/>
        </w:numPr>
      </w:pPr>
      <w:r w:rsidRPr="008B064E">
        <w:t xml:space="preserve">Send someone to call for a paramedic ambulance and inform parents. </w:t>
      </w:r>
      <w:r w:rsidR="00FE2311" w:rsidRPr="008B064E">
        <w:t xml:space="preserve"> </w:t>
      </w:r>
      <w:r w:rsidRPr="008B064E">
        <w:t>Arrange to meet</w:t>
      </w:r>
      <w:r w:rsidR="00FE2311" w:rsidRPr="008B064E">
        <w:t xml:space="preserve"> </w:t>
      </w:r>
      <w:r w:rsidRPr="008B064E">
        <w:t>parents at the hospital.</w:t>
      </w:r>
    </w:p>
    <w:p w:rsidR="00675D3C" w:rsidRPr="008B064E" w:rsidRDefault="00675D3C" w:rsidP="001828A5">
      <w:pPr>
        <w:numPr>
          <w:ilvl w:val="0"/>
          <w:numId w:val="11"/>
        </w:numPr>
      </w:pPr>
      <w:r w:rsidRPr="008B064E">
        <w:t>Send for the named emergency box.</w:t>
      </w:r>
    </w:p>
    <w:p w:rsidR="00675D3C" w:rsidRPr="008B064E" w:rsidRDefault="00675D3C" w:rsidP="001828A5">
      <w:pPr>
        <w:numPr>
          <w:ilvl w:val="0"/>
          <w:numId w:val="11"/>
        </w:numPr>
      </w:pPr>
      <w:r w:rsidRPr="008B064E">
        <w:t>Reassure the pupil help is on the way</w:t>
      </w:r>
      <w:r w:rsidR="00FE2311" w:rsidRPr="008B064E">
        <w:t>.</w:t>
      </w:r>
    </w:p>
    <w:p w:rsidR="00675D3C" w:rsidRPr="008B064E" w:rsidRDefault="00C85B82" w:rsidP="001828A5">
      <w:pPr>
        <w:numPr>
          <w:ilvl w:val="0"/>
          <w:numId w:val="11"/>
        </w:numPr>
      </w:pPr>
      <w:r>
        <w:t xml:space="preserve">Remove the </w:t>
      </w:r>
      <w:proofErr w:type="spellStart"/>
      <w:r>
        <w:t>Epi</w:t>
      </w:r>
      <w:r w:rsidR="00675D3C" w:rsidRPr="008B064E">
        <w:t>pen</w:t>
      </w:r>
      <w:proofErr w:type="spellEnd"/>
      <w:r w:rsidR="00675D3C" w:rsidRPr="008B064E">
        <w:t xml:space="preserve"> from the carton and pull off the grey safety cap.</w:t>
      </w:r>
    </w:p>
    <w:p w:rsidR="00675D3C" w:rsidRPr="008B064E" w:rsidRDefault="00675D3C" w:rsidP="001828A5">
      <w:pPr>
        <w:numPr>
          <w:ilvl w:val="0"/>
          <w:numId w:val="11"/>
        </w:numPr>
      </w:pPr>
      <w:r w:rsidRPr="008B064E">
        <w:t>Place the black tip on the pupil</w:t>
      </w:r>
      <w:r w:rsidR="00FE2311" w:rsidRPr="008B064E">
        <w:t>’</w:t>
      </w:r>
      <w:r w:rsidRPr="008B064E">
        <w:t>s thigh at right angles to the leg (there is no need to</w:t>
      </w:r>
      <w:r w:rsidR="00FE2311" w:rsidRPr="008B064E">
        <w:t xml:space="preserve"> </w:t>
      </w:r>
      <w:r w:rsidRPr="008B064E">
        <w:t>remove clothing).</w:t>
      </w:r>
    </w:p>
    <w:p w:rsidR="00675D3C" w:rsidRPr="008B064E" w:rsidRDefault="00675D3C" w:rsidP="001828A5">
      <w:pPr>
        <w:numPr>
          <w:ilvl w:val="0"/>
          <w:numId w:val="11"/>
        </w:numPr>
      </w:pPr>
      <w:r w:rsidRPr="008B064E">
        <w:t>Press hard into the thigh until the auto injector mechanism functions and hold in place for</w:t>
      </w:r>
      <w:r w:rsidR="00FE2311" w:rsidRPr="008B064E">
        <w:t xml:space="preserve"> </w:t>
      </w:r>
      <w:r w:rsidRPr="008B064E">
        <w:t>10 seconds.</w:t>
      </w:r>
    </w:p>
    <w:p w:rsidR="00FE2311" w:rsidRPr="008B064E" w:rsidRDefault="00C85B82" w:rsidP="001828A5">
      <w:pPr>
        <w:numPr>
          <w:ilvl w:val="0"/>
          <w:numId w:val="11"/>
        </w:numPr>
      </w:pPr>
      <w:r>
        <w:t xml:space="preserve">Remove the </w:t>
      </w:r>
      <w:proofErr w:type="spellStart"/>
      <w:r>
        <w:t>Epi</w:t>
      </w:r>
      <w:r w:rsidR="00675D3C" w:rsidRPr="008B064E">
        <w:t>pen</w:t>
      </w:r>
      <w:proofErr w:type="spellEnd"/>
      <w:r w:rsidR="00675D3C" w:rsidRPr="008B064E">
        <w:t xml:space="preserve"> from the thigh and note the time.</w:t>
      </w:r>
    </w:p>
    <w:p w:rsidR="00675D3C" w:rsidRPr="008B064E" w:rsidRDefault="00675D3C" w:rsidP="001828A5">
      <w:pPr>
        <w:numPr>
          <w:ilvl w:val="0"/>
          <w:numId w:val="11"/>
        </w:numPr>
      </w:pPr>
      <w:r w:rsidRPr="008B064E">
        <w:t>Massage the injection area for several seconds.</w:t>
      </w:r>
    </w:p>
    <w:p w:rsidR="00675D3C" w:rsidRPr="008B064E" w:rsidRDefault="00675D3C" w:rsidP="001828A5">
      <w:pPr>
        <w:numPr>
          <w:ilvl w:val="0"/>
          <w:numId w:val="11"/>
        </w:numPr>
      </w:pPr>
      <w:r w:rsidRPr="008B064E">
        <w:t xml:space="preserve">If the pupil has collapsed lay </w:t>
      </w:r>
      <w:r w:rsidR="00FE2311" w:rsidRPr="008B064E">
        <w:t>him/her</w:t>
      </w:r>
      <w:r w:rsidRPr="008B064E">
        <w:t xml:space="preserve"> on the side in the recovery position.</w:t>
      </w:r>
    </w:p>
    <w:p w:rsidR="00675D3C" w:rsidRPr="008B064E" w:rsidRDefault="00675D3C" w:rsidP="001828A5">
      <w:pPr>
        <w:numPr>
          <w:ilvl w:val="0"/>
          <w:numId w:val="11"/>
        </w:numPr>
      </w:pPr>
      <w:r w:rsidRPr="008B064E">
        <w:t>Ensure the paramedic ambulance has been called.</w:t>
      </w:r>
    </w:p>
    <w:p w:rsidR="00675D3C" w:rsidRPr="008B064E" w:rsidRDefault="00675D3C" w:rsidP="001828A5">
      <w:pPr>
        <w:numPr>
          <w:ilvl w:val="0"/>
          <w:numId w:val="11"/>
        </w:numPr>
      </w:pPr>
      <w:r w:rsidRPr="008B064E">
        <w:t>Stay with the pupil.</w:t>
      </w:r>
    </w:p>
    <w:p w:rsidR="00FE2311" w:rsidRPr="008B064E" w:rsidRDefault="00675D3C" w:rsidP="001828A5">
      <w:pPr>
        <w:numPr>
          <w:ilvl w:val="0"/>
          <w:numId w:val="11"/>
        </w:numPr>
      </w:pPr>
      <w:r w:rsidRPr="008B064E">
        <w:t>Steps 4-8 maybe repeated if no improvement</w:t>
      </w:r>
      <w:r w:rsidR="00C85B82">
        <w:t xml:space="preserve"> in 5 minutes with a second </w:t>
      </w:r>
      <w:proofErr w:type="spellStart"/>
      <w:r w:rsidR="00C85B82">
        <w:t>Epi</w:t>
      </w:r>
      <w:r w:rsidRPr="008B064E">
        <w:t>pen</w:t>
      </w:r>
      <w:proofErr w:type="spellEnd"/>
      <w:r w:rsidRPr="008B064E">
        <w:t xml:space="preserve"> if you</w:t>
      </w:r>
      <w:r w:rsidR="000B788B" w:rsidRPr="008B064E">
        <w:t xml:space="preserve"> </w:t>
      </w:r>
      <w:r w:rsidRPr="008B064E">
        <w:t>have</w:t>
      </w:r>
      <w:r w:rsidR="000B788B" w:rsidRPr="008B064E">
        <w:t xml:space="preserve"> </w:t>
      </w:r>
      <w:r w:rsidRPr="008B064E">
        <w:t>been i</w:t>
      </w:r>
      <w:r w:rsidR="00CD2EB7">
        <w:t>nstructed to do so by a doctor.</w:t>
      </w:r>
    </w:p>
    <w:p w:rsidR="008532D6" w:rsidRPr="008B064E" w:rsidRDefault="00675D3C" w:rsidP="008B064E">
      <w:r w:rsidRPr="008B064E">
        <w:rPr>
          <w:b/>
        </w:rPr>
        <w:t>REMEMBER</w:t>
      </w:r>
      <w:r w:rsidR="00B275C0">
        <w:t xml:space="preserve"> </w:t>
      </w:r>
      <w:proofErr w:type="spellStart"/>
      <w:r w:rsidR="00B275C0">
        <w:t>Epi</w:t>
      </w:r>
      <w:r w:rsidRPr="008B064E">
        <w:t>pens</w:t>
      </w:r>
      <w:proofErr w:type="spellEnd"/>
      <w:r w:rsidRPr="008B064E">
        <w:t xml:space="preserve"> are not a substitute for medical attention, if an anaphylactic reaction</w:t>
      </w:r>
      <w:r w:rsidR="004B258F" w:rsidRPr="008B064E">
        <w:t xml:space="preserve"> </w:t>
      </w:r>
      <w:r w:rsidRPr="008B064E">
        <w:t>oc</w:t>
      </w:r>
      <w:r w:rsidR="00B275C0">
        <w:t xml:space="preserve">curs and you administer the </w:t>
      </w:r>
      <w:proofErr w:type="spellStart"/>
      <w:r w:rsidR="00B275C0">
        <w:t>Epi</w:t>
      </w:r>
      <w:r w:rsidRPr="008B064E">
        <w:t>pen</w:t>
      </w:r>
      <w:proofErr w:type="spellEnd"/>
      <w:r w:rsidRPr="008B064E">
        <w:t xml:space="preserve"> the pupil must be taken </w:t>
      </w:r>
      <w:r w:rsidR="00CD2EB7">
        <w:t>to hospital for further checks.</w:t>
      </w:r>
    </w:p>
    <w:p w:rsidR="00E97F8D" w:rsidRPr="00E97F8D" w:rsidRDefault="00B275C0" w:rsidP="00E97F8D">
      <w:pPr>
        <w:rPr>
          <w:color w:val="FF0000"/>
        </w:rPr>
      </w:pPr>
      <w:proofErr w:type="spellStart"/>
      <w:r>
        <w:t>Epi</w:t>
      </w:r>
      <w:r w:rsidR="008532D6" w:rsidRPr="008B064E">
        <w:t>pen</w:t>
      </w:r>
      <w:proofErr w:type="spellEnd"/>
      <w:r w:rsidR="008532D6" w:rsidRPr="008B064E">
        <w:t xml:space="preserve"> treatment must only be undertaken by staff who have received specific training.  </w:t>
      </w:r>
    </w:p>
    <w:p w:rsidR="00675D3C" w:rsidRPr="008B064E" w:rsidRDefault="008532D6" w:rsidP="00E97F8D">
      <w:pPr>
        <w:pStyle w:val="Heading2"/>
      </w:pPr>
      <w:bookmarkStart w:id="46" w:name="_Toc456691180"/>
      <w:r w:rsidRPr="008B064E">
        <w:t xml:space="preserve">(iii) </w:t>
      </w:r>
      <w:r w:rsidR="00675D3C" w:rsidRPr="008B064E">
        <w:t>Asthma management</w:t>
      </w:r>
      <w:bookmarkEnd w:id="46"/>
    </w:p>
    <w:p w:rsidR="00E97F8D" w:rsidRPr="00E97F8D" w:rsidRDefault="00675D3C" w:rsidP="008B064E">
      <w:pPr>
        <w:rPr>
          <w:bCs/>
        </w:rPr>
      </w:pPr>
      <w:r w:rsidRPr="008B064E">
        <w:t xml:space="preserve">The </w:t>
      </w:r>
      <w:r w:rsidR="008532D6" w:rsidRPr="008B064E">
        <w:t>s</w:t>
      </w:r>
      <w:r w:rsidRPr="008B064E">
        <w:t>chool recognises that asthma is a serious but</w:t>
      </w:r>
      <w:r w:rsidR="008532D6" w:rsidRPr="008B064E">
        <w:t xml:space="preserve"> </w:t>
      </w:r>
      <w:r w:rsidRPr="008B064E">
        <w:t xml:space="preserve">controllable condition and the school welcomes any pupil with asthma. </w:t>
      </w:r>
      <w:r w:rsidR="008532D6" w:rsidRPr="008B064E">
        <w:t xml:space="preserve">  The school</w:t>
      </w:r>
      <w:r w:rsidRPr="008B064E">
        <w:t xml:space="preserve"> ensure</w:t>
      </w:r>
      <w:r w:rsidR="008532D6" w:rsidRPr="008B064E">
        <w:t>s that</w:t>
      </w:r>
      <w:r w:rsidRPr="008B064E">
        <w:t xml:space="preserve"> all pupils with</w:t>
      </w:r>
      <w:r w:rsidR="008532D6" w:rsidRPr="008B064E">
        <w:t xml:space="preserve"> </w:t>
      </w:r>
      <w:r w:rsidRPr="008B064E">
        <w:t>asthma can and do fully participate in all aspects of school life</w:t>
      </w:r>
      <w:r w:rsidR="00E3226D" w:rsidRPr="008B064E">
        <w:t>,</w:t>
      </w:r>
      <w:r w:rsidRPr="008B064E">
        <w:t xml:space="preserve"> including any out of school</w:t>
      </w:r>
      <w:r w:rsidR="008532D6" w:rsidRPr="008B064E">
        <w:t xml:space="preserve"> </w:t>
      </w:r>
      <w:r w:rsidRPr="008B064E">
        <w:t>activities</w:t>
      </w:r>
      <w:r w:rsidR="00E3226D" w:rsidRPr="008B064E">
        <w:t xml:space="preserve">.  </w:t>
      </w:r>
      <w:r w:rsidRPr="008B064E">
        <w:t>Taking part in PE is an important part of school life for all pupils and pupils with asthma are</w:t>
      </w:r>
      <w:r w:rsidR="00E3226D" w:rsidRPr="008B064E">
        <w:t xml:space="preserve"> </w:t>
      </w:r>
      <w:r w:rsidRPr="008B064E">
        <w:t>encouraged to participate fully in all PE lessons. Teaching staff will be aware of any child with</w:t>
      </w:r>
      <w:r w:rsidR="00E3226D" w:rsidRPr="008B064E">
        <w:t xml:space="preserve"> </w:t>
      </w:r>
      <w:r w:rsidRPr="008B064E">
        <w:t xml:space="preserve">asthma from a list of pupils with medical conditions kept in </w:t>
      </w:r>
      <w:r w:rsidR="00E3226D" w:rsidRPr="008B064E">
        <w:t>the</w:t>
      </w:r>
      <w:r w:rsidRPr="008B064E">
        <w:t xml:space="preserve"> staff room.</w:t>
      </w:r>
      <w:r w:rsidR="00E3226D" w:rsidRPr="008B064E">
        <w:t xml:space="preserve"> The</w:t>
      </w:r>
      <w:r w:rsidRPr="008B064E">
        <w:rPr>
          <w:bCs/>
        </w:rPr>
        <w:t xml:space="preserve"> </w:t>
      </w:r>
      <w:r w:rsidR="00E3226D" w:rsidRPr="008B064E">
        <w:rPr>
          <w:bCs/>
        </w:rPr>
        <w:t>s</w:t>
      </w:r>
      <w:r w:rsidRPr="008B064E">
        <w:rPr>
          <w:bCs/>
        </w:rPr>
        <w:t xml:space="preserve">chool has a </w:t>
      </w:r>
      <w:r w:rsidR="00E3226D" w:rsidRPr="008B064E">
        <w:rPr>
          <w:bCs/>
        </w:rPr>
        <w:t>s</w:t>
      </w:r>
      <w:r w:rsidRPr="008B064E">
        <w:rPr>
          <w:bCs/>
        </w:rPr>
        <w:t xml:space="preserve">moke </w:t>
      </w:r>
      <w:r w:rsidR="00E3226D" w:rsidRPr="008B064E">
        <w:rPr>
          <w:bCs/>
        </w:rPr>
        <w:t>f</w:t>
      </w:r>
      <w:r w:rsidRPr="008B064E">
        <w:rPr>
          <w:bCs/>
        </w:rPr>
        <w:t xml:space="preserve">ree </w:t>
      </w:r>
      <w:r w:rsidR="00E3226D" w:rsidRPr="008B064E">
        <w:rPr>
          <w:bCs/>
        </w:rPr>
        <w:t>p</w:t>
      </w:r>
      <w:r w:rsidR="00E97F8D">
        <w:rPr>
          <w:bCs/>
        </w:rPr>
        <w:t>olicy.</w:t>
      </w:r>
    </w:p>
    <w:p w:rsidR="00675D3C" w:rsidRPr="008B064E" w:rsidRDefault="00675D3C" w:rsidP="008B064E">
      <w:pPr>
        <w:rPr>
          <w:b/>
          <w:bCs/>
        </w:rPr>
      </w:pPr>
      <w:r w:rsidRPr="008B064E">
        <w:rPr>
          <w:b/>
          <w:bCs/>
        </w:rPr>
        <w:t>Trigger factors</w:t>
      </w:r>
    </w:p>
    <w:p w:rsidR="00675D3C" w:rsidRPr="008B064E" w:rsidRDefault="00675D3C" w:rsidP="008B064E">
      <w:r w:rsidRPr="008B064E">
        <w:t>• Change in weather conditions</w:t>
      </w:r>
    </w:p>
    <w:p w:rsidR="00675D3C" w:rsidRPr="008B064E" w:rsidRDefault="00675D3C" w:rsidP="008B064E">
      <w:r w:rsidRPr="008B064E">
        <w:t>• Animal fur</w:t>
      </w:r>
    </w:p>
    <w:p w:rsidR="00675D3C" w:rsidRPr="008B064E" w:rsidRDefault="00675D3C" w:rsidP="008B064E">
      <w:r w:rsidRPr="008B064E">
        <w:t>• Having a cold or chest infection</w:t>
      </w:r>
    </w:p>
    <w:p w:rsidR="00675D3C" w:rsidRPr="008B064E" w:rsidRDefault="00675D3C" w:rsidP="008B064E">
      <w:pPr>
        <w:rPr>
          <w:lang w:val="fr-FR"/>
        </w:rPr>
      </w:pPr>
      <w:r w:rsidRPr="008B064E">
        <w:rPr>
          <w:lang w:val="fr-FR"/>
        </w:rPr>
        <w:t xml:space="preserve">• </w:t>
      </w:r>
      <w:proofErr w:type="spellStart"/>
      <w:r w:rsidRPr="008B064E">
        <w:rPr>
          <w:lang w:val="fr-FR"/>
        </w:rPr>
        <w:t>Exercise</w:t>
      </w:r>
      <w:proofErr w:type="spellEnd"/>
    </w:p>
    <w:p w:rsidR="00675D3C" w:rsidRPr="008B064E" w:rsidRDefault="00675D3C" w:rsidP="008B064E">
      <w:pPr>
        <w:rPr>
          <w:lang w:val="fr-FR"/>
        </w:rPr>
      </w:pPr>
      <w:r w:rsidRPr="008B064E">
        <w:rPr>
          <w:lang w:val="fr-FR"/>
        </w:rPr>
        <w:t>• Pollen</w:t>
      </w:r>
    </w:p>
    <w:p w:rsidR="00675D3C" w:rsidRPr="008B064E" w:rsidRDefault="00675D3C" w:rsidP="008B064E">
      <w:pPr>
        <w:rPr>
          <w:lang w:val="fr-FR"/>
        </w:rPr>
      </w:pPr>
      <w:r w:rsidRPr="008B064E">
        <w:rPr>
          <w:lang w:val="fr-FR"/>
        </w:rPr>
        <w:t xml:space="preserve">• </w:t>
      </w:r>
      <w:proofErr w:type="spellStart"/>
      <w:r w:rsidRPr="008B064E">
        <w:rPr>
          <w:lang w:val="fr-FR"/>
        </w:rPr>
        <w:t>Chemicals</w:t>
      </w:r>
      <w:proofErr w:type="spellEnd"/>
    </w:p>
    <w:p w:rsidR="00675D3C" w:rsidRPr="008B064E" w:rsidRDefault="00675D3C" w:rsidP="008B064E">
      <w:pPr>
        <w:rPr>
          <w:lang w:val="fr-FR"/>
        </w:rPr>
      </w:pPr>
      <w:r w:rsidRPr="008B064E">
        <w:rPr>
          <w:lang w:val="fr-FR"/>
        </w:rPr>
        <w:t xml:space="preserve">• Air </w:t>
      </w:r>
      <w:proofErr w:type="spellStart"/>
      <w:r w:rsidRPr="008B064E">
        <w:rPr>
          <w:lang w:val="fr-FR"/>
        </w:rPr>
        <w:t>pollutants</w:t>
      </w:r>
      <w:proofErr w:type="spellEnd"/>
    </w:p>
    <w:p w:rsidR="00675D3C" w:rsidRPr="008B064E" w:rsidRDefault="00675D3C" w:rsidP="008B064E">
      <w:pPr>
        <w:rPr>
          <w:lang w:val="fr-FR"/>
        </w:rPr>
      </w:pPr>
      <w:r w:rsidRPr="008B064E">
        <w:rPr>
          <w:lang w:val="fr-FR"/>
        </w:rPr>
        <w:t xml:space="preserve">• </w:t>
      </w:r>
      <w:r w:rsidRPr="00BC23EF">
        <w:t>Emotional</w:t>
      </w:r>
      <w:r w:rsidRPr="008B064E">
        <w:rPr>
          <w:lang w:val="fr-FR"/>
        </w:rPr>
        <w:t xml:space="preserve"> situations</w:t>
      </w:r>
    </w:p>
    <w:p w:rsidR="00E3226D" w:rsidRPr="008B064E" w:rsidRDefault="00E97F8D" w:rsidP="008B064E">
      <w:r>
        <w:t>• Excitement</w:t>
      </w:r>
    </w:p>
    <w:p w:rsidR="00675D3C" w:rsidRPr="008B064E" w:rsidRDefault="00675D3C" w:rsidP="00E97F8D">
      <w:pPr>
        <w:pStyle w:val="Heading2"/>
      </w:pPr>
      <w:bookmarkStart w:id="47" w:name="_Toc456691181"/>
      <w:r w:rsidRPr="008B064E">
        <w:t>General</w:t>
      </w:r>
      <w:r w:rsidR="00E3226D" w:rsidRPr="008B064E">
        <w:t xml:space="preserve"> considerations</w:t>
      </w:r>
      <w:bookmarkEnd w:id="47"/>
    </w:p>
    <w:p w:rsidR="00675D3C" w:rsidRPr="008B064E" w:rsidRDefault="00675D3C" w:rsidP="008B064E">
      <w:r w:rsidRPr="008B064E">
        <w:t xml:space="preserve">Pupils with asthma need immediate access to their reliever inhaler. </w:t>
      </w:r>
      <w:r w:rsidR="000B788B" w:rsidRPr="008B064E">
        <w:t xml:space="preserve"> </w:t>
      </w:r>
      <w:r w:rsidRPr="008B064E">
        <w:t>Younger pupils will require</w:t>
      </w:r>
      <w:r w:rsidR="000B788B" w:rsidRPr="008B064E">
        <w:t xml:space="preserve"> </w:t>
      </w:r>
      <w:r w:rsidRPr="008B064E">
        <w:t>assistance to administer their inhaler.</w:t>
      </w:r>
      <w:r w:rsidR="000B788B" w:rsidRPr="008B064E">
        <w:t xml:space="preserve">  </w:t>
      </w:r>
      <w:r w:rsidRPr="008B064E">
        <w:t xml:space="preserve">It is </w:t>
      </w:r>
      <w:r w:rsidR="000B788B" w:rsidRPr="008B064E">
        <w:t xml:space="preserve">the </w:t>
      </w:r>
      <w:r w:rsidRPr="008B064E">
        <w:t>parents</w:t>
      </w:r>
      <w:r w:rsidR="000B788B" w:rsidRPr="008B064E">
        <w:t>’</w:t>
      </w:r>
      <w:r w:rsidRPr="008B064E">
        <w:t xml:space="preserve"> responsibility to ensure that the school is provided with a named, in-date </w:t>
      </w:r>
      <w:r w:rsidRPr="008B064E">
        <w:lastRenderedPageBreak/>
        <w:t>reliever</w:t>
      </w:r>
      <w:r w:rsidR="000B788B" w:rsidRPr="008B064E">
        <w:t xml:space="preserve"> </w:t>
      </w:r>
      <w:r w:rsidRPr="008B064E">
        <w:t>inhaler</w:t>
      </w:r>
      <w:r w:rsidR="000B788B" w:rsidRPr="008B064E">
        <w:t>,</w:t>
      </w:r>
      <w:r w:rsidRPr="008B064E">
        <w:t xml:space="preserve"> which is kept in the classroom</w:t>
      </w:r>
      <w:r w:rsidR="00032EAA" w:rsidRPr="008B064E">
        <w:t>,</w:t>
      </w:r>
      <w:r w:rsidRPr="008B064E">
        <w:t xml:space="preserve"> not locked away and</w:t>
      </w:r>
      <w:r w:rsidR="005C64E2" w:rsidRPr="008B064E">
        <w:t xml:space="preserve"> always accessible to the pupil.</w:t>
      </w:r>
      <w:r w:rsidR="000B788B" w:rsidRPr="008B064E">
        <w:t xml:space="preserve"> </w:t>
      </w:r>
      <w:r w:rsidRPr="008B064E">
        <w:t>Teaching staff should be aware of a child's trigger factors and try to avoid any situation that may</w:t>
      </w:r>
      <w:r w:rsidR="000B788B" w:rsidRPr="008B064E">
        <w:t xml:space="preserve"> </w:t>
      </w:r>
      <w:r w:rsidRPr="008B064E">
        <w:t>cause a pupil to have an asthma attack.</w:t>
      </w:r>
      <w:r w:rsidR="000B788B" w:rsidRPr="008B064E">
        <w:t xml:space="preserve">  </w:t>
      </w:r>
      <w:r w:rsidRPr="008B064E">
        <w:t>It is the parent</w:t>
      </w:r>
      <w:r w:rsidR="00B275C0">
        <w:t>’</w:t>
      </w:r>
      <w:r w:rsidRPr="008B064E">
        <w:t>s responsibility to provide a new inhaler when out of date.</w:t>
      </w:r>
      <w:r w:rsidR="000B788B" w:rsidRPr="008B064E">
        <w:t xml:space="preserve">  </w:t>
      </w:r>
      <w:r w:rsidRPr="008B064E">
        <w:t>Pupils must be made aware of where their inhaler is kept and this medication must be taken on</w:t>
      </w:r>
      <w:r w:rsidR="000B788B" w:rsidRPr="008B064E">
        <w:t xml:space="preserve"> </w:t>
      </w:r>
      <w:r w:rsidRPr="008B064E">
        <w:t>any out of school activities.</w:t>
      </w:r>
    </w:p>
    <w:p w:rsidR="000B788B" w:rsidRPr="00E97F8D" w:rsidRDefault="00032EAA" w:rsidP="008B064E">
      <w:r w:rsidRPr="008B064E">
        <w:rPr>
          <w:bCs/>
        </w:rPr>
        <w:t>As appropriate for their age and maturity,</w:t>
      </w:r>
      <w:r w:rsidR="000B788B" w:rsidRPr="008B064E">
        <w:rPr>
          <w:bCs/>
        </w:rPr>
        <w:t xml:space="preserve"> p</w:t>
      </w:r>
      <w:r w:rsidR="00675D3C" w:rsidRPr="008B064E">
        <w:t>upils are encouraged to be responsible for their reliever inhaler</w:t>
      </w:r>
      <w:r w:rsidR="000B788B" w:rsidRPr="008B064E">
        <w:t>,</w:t>
      </w:r>
      <w:r w:rsidR="00675D3C" w:rsidRPr="008B064E">
        <w:t xml:space="preserve"> which is to</w:t>
      </w:r>
      <w:r w:rsidR="000B788B" w:rsidRPr="008B064E">
        <w:t xml:space="preserve"> </w:t>
      </w:r>
      <w:r w:rsidR="00675D3C" w:rsidRPr="008B064E">
        <w:t>be brought to school and kept in a school bag to be used as required.</w:t>
      </w:r>
      <w:r w:rsidR="000B788B" w:rsidRPr="008B064E">
        <w:t xml:space="preserve">  </w:t>
      </w:r>
      <w:r w:rsidR="00675D3C" w:rsidRPr="008B064E">
        <w:t>A spare named inhaler should</w:t>
      </w:r>
      <w:r w:rsidR="000B788B" w:rsidRPr="008B064E">
        <w:t xml:space="preserve"> </w:t>
      </w:r>
      <w:r w:rsidR="00675D3C" w:rsidRPr="008B064E">
        <w:t>be</w:t>
      </w:r>
      <w:r w:rsidR="000B788B" w:rsidRPr="008B064E">
        <w:t xml:space="preserve"> </w:t>
      </w:r>
      <w:r w:rsidR="00675D3C" w:rsidRPr="008B064E">
        <w:t>brought to school and given to the class teacher for use if the</w:t>
      </w:r>
      <w:r w:rsidR="000B788B" w:rsidRPr="008B064E">
        <w:t xml:space="preserve"> </w:t>
      </w:r>
      <w:r w:rsidR="00675D3C" w:rsidRPr="008B064E">
        <w:t>pupil’</w:t>
      </w:r>
      <w:r w:rsidR="00E97F8D">
        <w:t>s inhaler is lost or forgotten.</w:t>
      </w:r>
    </w:p>
    <w:p w:rsidR="00675D3C" w:rsidRPr="008B064E" w:rsidRDefault="00675D3C" w:rsidP="00E97F8D">
      <w:pPr>
        <w:pStyle w:val="Heading2"/>
      </w:pPr>
      <w:bookmarkStart w:id="48" w:name="_Toc456691182"/>
      <w:r w:rsidRPr="008B064E">
        <w:t>Recognising an asthma attack</w:t>
      </w:r>
      <w:bookmarkEnd w:id="48"/>
    </w:p>
    <w:p w:rsidR="00675D3C" w:rsidRPr="008B064E" w:rsidRDefault="00675D3C" w:rsidP="008B064E">
      <w:r w:rsidRPr="008B064E">
        <w:t>• Pupil unable to continue an activity</w:t>
      </w:r>
    </w:p>
    <w:p w:rsidR="00675D3C" w:rsidRPr="008B064E" w:rsidRDefault="00675D3C" w:rsidP="008B064E">
      <w:r w:rsidRPr="008B064E">
        <w:t>• Difficulty in breathing</w:t>
      </w:r>
    </w:p>
    <w:p w:rsidR="00675D3C" w:rsidRPr="008B064E" w:rsidRDefault="00675D3C" w:rsidP="008B064E">
      <w:r w:rsidRPr="008B064E">
        <w:t>• Chest may feel tight</w:t>
      </w:r>
    </w:p>
    <w:p w:rsidR="00675D3C" w:rsidRPr="008B064E" w:rsidRDefault="00675D3C" w:rsidP="008B064E">
      <w:r w:rsidRPr="008B064E">
        <w:t>• Possible wheeze</w:t>
      </w:r>
    </w:p>
    <w:p w:rsidR="00675D3C" w:rsidRPr="008B064E" w:rsidRDefault="00675D3C" w:rsidP="008B064E">
      <w:r w:rsidRPr="008B064E">
        <w:t>• Difficulty speaking</w:t>
      </w:r>
    </w:p>
    <w:p w:rsidR="00675D3C" w:rsidRPr="008B064E" w:rsidRDefault="00675D3C" w:rsidP="008B064E">
      <w:r w:rsidRPr="008B064E">
        <w:t>• Increased anxiety</w:t>
      </w:r>
    </w:p>
    <w:p w:rsidR="00675D3C" w:rsidRPr="008B064E" w:rsidRDefault="00675D3C" w:rsidP="008B064E">
      <w:r w:rsidRPr="008B064E">
        <w:t>• Coughing, sometimes persistently</w:t>
      </w:r>
    </w:p>
    <w:p w:rsidR="00DC6873" w:rsidRPr="008B064E" w:rsidRDefault="00DC6873" w:rsidP="008B064E">
      <w:pPr>
        <w:rPr>
          <w:bCs/>
        </w:rPr>
      </w:pPr>
    </w:p>
    <w:p w:rsidR="00675D3C" w:rsidRPr="008B064E" w:rsidRDefault="00675D3C" w:rsidP="008B064E">
      <w:pPr>
        <w:rPr>
          <w:b/>
          <w:bCs/>
        </w:rPr>
      </w:pPr>
      <w:r w:rsidRPr="008B064E">
        <w:rPr>
          <w:b/>
          <w:bCs/>
        </w:rPr>
        <w:t>Action</w:t>
      </w:r>
      <w:r w:rsidR="0003158B" w:rsidRPr="008B064E">
        <w:rPr>
          <w:b/>
          <w:bCs/>
        </w:rPr>
        <w:t xml:space="preserve"> to be taken</w:t>
      </w:r>
    </w:p>
    <w:p w:rsidR="00675D3C" w:rsidRPr="008B064E" w:rsidRDefault="00675D3C" w:rsidP="008B064E">
      <w:r w:rsidRPr="008B064E">
        <w:t>1. Ensure that prescribed reliever medication (usually blue) is taken promptly</w:t>
      </w:r>
      <w:r w:rsidR="008D304E" w:rsidRPr="00BD027D">
        <w:t>*</w:t>
      </w:r>
      <w:r w:rsidRPr="00BD027D">
        <w:t>.</w:t>
      </w:r>
    </w:p>
    <w:p w:rsidR="00675D3C" w:rsidRPr="008B064E" w:rsidRDefault="00675D3C" w:rsidP="008B064E">
      <w:r w:rsidRPr="008B064E">
        <w:t>2. Reassure the pupil.</w:t>
      </w:r>
    </w:p>
    <w:p w:rsidR="00675D3C" w:rsidRPr="008B064E" w:rsidRDefault="00675D3C" w:rsidP="008B064E">
      <w:r w:rsidRPr="008B064E">
        <w:t>3. Encourage the pupil to adopt a position which is best for them</w:t>
      </w:r>
      <w:r w:rsidR="00B275C0">
        <w:t xml:space="preserve">, </w:t>
      </w:r>
      <w:r w:rsidRPr="008B064E">
        <w:t>usually sitting upright.</w:t>
      </w:r>
    </w:p>
    <w:p w:rsidR="00675D3C" w:rsidRPr="008B064E" w:rsidRDefault="00675D3C" w:rsidP="008B064E">
      <w:r w:rsidRPr="008B064E">
        <w:t xml:space="preserve">4. </w:t>
      </w:r>
      <w:r w:rsidRPr="008B064E">
        <w:rPr>
          <w:bCs/>
        </w:rPr>
        <w:t xml:space="preserve">Wait five minutes. </w:t>
      </w:r>
      <w:r w:rsidRPr="008B064E">
        <w:t xml:space="preserve">If symptoms disappear the pupil can resume </w:t>
      </w:r>
      <w:r w:rsidR="00DC6873" w:rsidRPr="008B064E">
        <w:t>normal activities</w:t>
      </w:r>
      <w:r w:rsidRPr="008B064E">
        <w:t>.</w:t>
      </w:r>
    </w:p>
    <w:p w:rsidR="00675D3C" w:rsidRPr="008B064E" w:rsidRDefault="00675D3C" w:rsidP="008B064E">
      <w:r w:rsidRPr="008B064E">
        <w:t>5. If symptoms have improved but not completely disappeared, inform parents and give</w:t>
      </w:r>
      <w:r w:rsidR="00DC6873" w:rsidRPr="008B064E">
        <w:t xml:space="preserve"> </w:t>
      </w:r>
      <w:r w:rsidRPr="008B064E">
        <w:t>another dose</w:t>
      </w:r>
      <w:r w:rsidR="00DC6873" w:rsidRPr="008B064E">
        <w:t xml:space="preserve"> </w:t>
      </w:r>
      <w:r w:rsidRPr="008B064E">
        <w:t xml:space="preserve">of their inhaler and call the </w:t>
      </w:r>
      <w:r w:rsidR="00814FBD" w:rsidRPr="008B064E">
        <w:t>Lead First Aider</w:t>
      </w:r>
      <w:r w:rsidRPr="008B064E">
        <w:t xml:space="preserve"> or a first aider if </w:t>
      </w:r>
      <w:r w:rsidR="000B2115" w:rsidRPr="008B064E">
        <w:t>she</w:t>
      </w:r>
      <w:r w:rsidRPr="008B064E">
        <w:t xml:space="preserve"> not</w:t>
      </w:r>
      <w:r w:rsidR="00226686" w:rsidRPr="008B064E">
        <w:t xml:space="preserve"> </w:t>
      </w:r>
      <w:r w:rsidRPr="008B064E">
        <w:t>available.</w:t>
      </w:r>
    </w:p>
    <w:p w:rsidR="00675D3C" w:rsidRPr="008B064E" w:rsidRDefault="00675D3C" w:rsidP="008B064E">
      <w:r w:rsidRPr="008B064E">
        <w:t>6. Loosen any tight clothing.</w:t>
      </w:r>
    </w:p>
    <w:p w:rsidR="00675D3C" w:rsidRPr="008B064E" w:rsidRDefault="00675D3C" w:rsidP="008B064E">
      <w:r w:rsidRPr="008B064E">
        <w:t>7. If there is no improvement in 5-10 minutes continue to make sure the pupil takes one puff</w:t>
      </w:r>
      <w:r w:rsidR="00226686" w:rsidRPr="008B064E">
        <w:t xml:space="preserve"> </w:t>
      </w:r>
      <w:r w:rsidRPr="008B064E">
        <w:t>of their reliever inhaler every minute for five minutes or until symptoms improve.</w:t>
      </w:r>
    </w:p>
    <w:p w:rsidR="00675D3C" w:rsidRPr="008B064E" w:rsidRDefault="00675D3C" w:rsidP="008B064E">
      <w:r w:rsidRPr="008B064E">
        <w:t>8. Call an ambulance</w:t>
      </w:r>
      <w:r w:rsidR="00226686" w:rsidRPr="008B064E">
        <w:t>.</w:t>
      </w:r>
    </w:p>
    <w:p w:rsidR="008532D6" w:rsidRDefault="00675D3C" w:rsidP="008B064E">
      <w:r w:rsidRPr="008B064E">
        <w:t>9. Accompany pupil to hospital and</w:t>
      </w:r>
      <w:r w:rsidR="00CD2EB7">
        <w:t xml:space="preserve"> await the arrival of a parent.</w:t>
      </w:r>
    </w:p>
    <w:p w:rsidR="00E97F8D" w:rsidRPr="000B004D" w:rsidRDefault="000B004D" w:rsidP="008B064E">
      <w:r w:rsidRPr="000B004D">
        <w:rPr>
          <w:color w:val="000000" w:themeColor="text1"/>
        </w:rPr>
        <w:t>10. N</w:t>
      </w:r>
      <w:r w:rsidR="008D304E" w:rsidRPr="000B004D">
        <w:rPr>
          <w:color w:val="000000" w:themeColor="text1"/>
        </w:rPr>
        <w:t>otes on completion of Asthma administration paperwork</w:t>
      </w:r>
      <w:r w:rsidRPr="000B004D">
        <w:rPr>
          <w:color w:val="000000" w:themeColor="text1"/>
        </w:rPr>
        <w:t xml:space="preserve"> are included in the Asthma Folder, which is kept in the School Office. This paperwork </w:t>
      </w:r>
      <w:r w:rsidR="008D304E" w:rsidRPr="000B004D">
        <w:rPr>
          <w:color w:val="000000" w:themeColor="text1"/>
        </w:rPr>
        <w:t>should be completed in all instances of administration of an</w:t>
      </w:r>
      <w:r w:rsidRPr="000B004D">
        <w:rPr>
          <w:color w:val="000000" w:themeColor="text1"/>
        </w:rPr>
        <w:t>y</w:t>
      </w:r>
      <w:r w:rsidR="008D304E" w:rsidRPr="000B004D">
        <w:rPr>
          <w:color w:val="000000" w:themeColor="text1"/>
        </w:rPr>
        <w:t xml:space="preserve"> asthma inhaler</w:t>
      </w:r>
      <w:r w:rsidRPr="000B004D">
        <w:rPr>
          <w:color w:val="000000" w:themeColor="text1"/>
        </w:rPr>
        <w:t xml:space="preserve"> (including the Emergency Asthma inhalers)</w:t>
      </w:r>
      <w:r w:rsidR="008D304E" w:rsidRPr="000B004D">
        <w:rPr>
          <w:color w:val="000000" w:themeColor="text1"/>
        </w:rPr>
        <w:t>.</w:t>
      </w:r>
    </w:p>
    <w:p w:rsidR="00675D3C" w:rsidRPr="00CD2EB7" w:rsidRDefault="00226686" w:rsidP="00E97F8D">
      <w:pPr>
        <w:pStyle w:val="Heading2"/>
      </w:pPr>
      <w:bookmarkStart w:id="49" w:name="_Toc456691183"/>
      <w:proofErr w:type="gramStart"/>
      <w:r w:rsidRPr="00CD2EB7">
        <w:t xml:space="preserve">(iv) </w:t>
      </w:r>
      <w:r w:rsidR="00675D3C" w:rsidRPr="00CD2EB7">
        <w:t>Diabetes</w:t>
      </w:r>
      <w:proofErr w:type="gramEnd"/>
      <w:r w:rsidR="00675D3C" w:rsidRPr="00CD2EB7">
        <w:t xml:space="preserve"> management</w:t>
      </w:r>
      <w:bookmarkEnd w:id="49"/>
    </w:p>
    <w:p w:rsidR="00226686" w:rsidRPr="008B064E" w:rsidRDefault="00675D3C" w:rsidP="008B064E">
      <w:r w:rsidRPr="008B064E">
        <w:t>Pupils with diabetes can attend school and carry out the same activities as their peers but some</w:t>
      </w:r>
      <w:r w:rsidR="00226686" w:rsidRPr="008B064E">
        <w:t xml:space="preserve"> </w:t>
      </w:r>
      <w:r w:rsidRPr="008B064E">
        <w:t xml:space="preserve">forward planning may be necessary. </w:t>
      </w:r>
      <w:r w:rsidR="00226686" w:rsidRPr="008B064E">
        <w:t xml:space="preserve"> </w:t>
      </w:r>
      <w:r w:rsidRPr="008B064E">
        <w:t>Staff must be made aware of any pupil with diabetes</w:t>
      </w:r>
      <w:r w:rsidR="00226686" w:rsidRPr="008B064E">
        <w:t xml:space="preserve"> </w:t>
      </w:r>
      <w:r w:rsidRPr="008B064E">
        <w:t>attending school.</w:t>
      </w:r>
      <w:r w:rsidR="00CD2EB7">
        <w:t xml:space="preserve">  </w:t>
      </w:r>
    </w:p>
    <w:p w:rsidR="00675D3C" w:rsidRPr="008B064E" w:rsidRDefault="00675D3C" w:rsidP="008B064E">
      <w:pPr>
        <w:rPr>
          <w:b/>
          <w:bCs/>
        </w:rPr>
      </w:pPr>
      <w:r w:rsidRPr="008B064E">
        <w:rPr>
          <w:b/>
          <w:bCs/>
        </w:rPr>
        <w:t>Signs and symptoms of low blood sugar (hypoglycaemic attack)</w:t>
      </w:r>
    </w:p>
    <w:p w:rsidR="00675D3C" w:rsidRPr="008B064E" w:rsidRDefault="00675D3C" w:rsidP="008B064E">
      <w:r w:rsidRPr="008B064E">
        <w:t>This happens very quickly and may be caused by: a late meal, missing snacks, insufficient</w:t>
      </w:r>
      <w:r w:rsidR="0003158B" w:rsidRPr="008B064E">
        <w:t xml:space="preserve"> </w:t>
      </w:r>
      <w:r w:rsidRPr="008B064E">
        <w:t xml:space="preserve">carbohydrate, more exercise, warm weather, too much insulin and stress. </w:t>
      </w:r>
      <w:r w:rsidR="00F735D8" w:rsidRPr="008B064E">
        <w:t xml:space="preserve"> The p</w:t>
      </w:r>
      <w:r w:rsidRPr="008B064E">
        <w:t xml:space="preserve">upil should test </w:t>
      </w:r>
      <w:r w:rsidR="00F735D8" w:rsidRPr="008B064E">
        <w:t xml:space="preserve">his or her </w:t>
      </w:r>
      <w:r w:rsidRPr="008B064E">
        <w:t>blood glucose levels if blood testing equipment is available.</w:t>
      </w:r>
    </w:p>
    <w:p w:rsidR="00675D3C" w:rsidRPr="008B064E" w:rsidRDefault="00675D3C" w:rsidP="001828A5">
      <w:pPr>
        <w:numPr>
          <w:ilvl w:val="0"/>
          <w:numId w:val="12"/>
        </w:numPr>
      </w:pPr>
      <w:r w:rsidRPr="008B064E">
        <w:t>Pale</w:t>
      </w:r>
    </w:p>
    <w:p w:rsidR="00675D3C" w:rsidRPr="008B064E" w:rsidRDefault="00675D3C" w:rsidP="001828A5">
      <w:pPr>
        <w:numPr>
          <w:ilvl w:val="0"/>
          <w:numId w:val="12"/>
        </w:numPr>
      </w:pPr>
      <w:r w:rsidRPr="008B064E">
        <w:t>Glazed eyes</w:t>
      </w:r>
    </w:p>
    <w:p w:rsidR="00675D3C" w:rsidRPr="008B064E" w:rsidRDefault="00675D3C" w:rsidP="001828A5">
      <w:pPr>
        <w:numPr>
          <w:ilvl w:val="0"/>
          <w:numId w:val="12"/>
        </w:numPr>
      </w:pPr>
      <w:r w:rsidRPr="008B064E">
        <w:t>Blurred vision</w:t>
      </w:r>
    </w:p>
    <w:p w:rsidR="00675D3C" w:rsidRPr="008B064E" w:rsidRDefault="00675D3C" w:rsidP="001828A5">
      <w:pPr>
        <w:numPr>
          <w:ilvl w:val="0"/>
          <w:numId w:val="12"/>
        </w:numPr>
      </w:pPr>
      <w:r w:rsidRPr="008B064E">
        <w:t>Confusion/incoherent</w:t>
      </w:r>
    </w:p>
    <w:p w:rsidR="00675D3C" w:rsidRPr="008B064E" w:rsidRDefault="00675D3C" w:rsidP="001828A5">
      <w:pPr>
        <w:numPr>
          <w:ilvl w:val="0"/>
          <w:numId w:val="12"/>
        </w:numPr>
      </w:pPr>
      <w:r w:rsidRPr="008B064E">
        <w:t>Shaking</w:t>
      </w:r>
    </w:p>
    <w:p w:rsidR="00675D3C" w:rsidRPr="008B064E" w:rsidRDefault="00675D3C" w:rsidP="001828A5">
      <w:pPr>
        <w:numPr>
          <w:ilvl w:val="0"/>
          <w:numId w:val="12"/>
        </w:numPr>
      </w:pPr>
      <w:r w:rsidRPr="008B064E">
        <w:t>Headache</w:t>
      </w:r>
    </w:p>
    <w:p w:rsidR="00675D3C" w:rsidRPr="008B064E" w:rsidRDefault="00675D3C" w:rsidP="001828A5">
      <w:pPr>
        <w:numPr>
          <w:ilvl w:val="0"/>
          <w:numId w:val="12"/>
        </w:numPr>
      </w:pPr>
      <w:r w:rsidRPr="008B064E">
        <w:t>Change in normal behaviour-weepy/aggressive/quiet</w:t>
      </w:r>
    </w:p>
    <w:p w:rsidR="00675D3C" w:rsidRPr="008B064E" w:rsidRDefault="00675D3C" w:rsidP="001828A5">
      <w:pPr>
        <w:numPr>
          <w:ilvl w:val="0"/>
          <w:numId w:val="12"/>
        </w:numPr>
      </w:pPr>
      <w:r w:rsidRPr="008B064E">
        <w:t>Agitated/drowsy/anxious</w:t>
      </w:r>
    </w:p>
    <w:p w:rsidR="00675D3C" w:rsidRPr="008B064E" w:rsidRDefault="00675D3C" w:rsidP="001828A5">
      <w:pPr>
        <w:numPr>
          <w:ilvl w:val="0"/>
          <w:numId w:val="12"/>
        </w:numPr>
      </w:pPr>
      <w:r w:rsidRPr="008B064E">
        <w:t>Tingling lips</w:t>
      </w:r>
    </w:p>
    <w:p w:rsidR="00675D3C" w:rsidRPr="008B064E" w:rsidRDefault="00675D3C" w:rsidP="001828A5">
      <w:pPr>
        <w:numPr>
          <w:ilvl w:val="0"/>
          <w:numId w:val="12"/>
        </w:numPr>
      </w:pPr>
      <w:r w:rsidRPr="008B064E">
        <w:t>Sweating</w:t>
      </w:r>
    </w:p>
    <w:p w:rsidR="00675D3C" w:rsidRPr="008B064E" w:rsidRDefault="00675D3C" w:rsidP="001828A5">
      <w:pPr>
        <w:numPr>
          <w:ilvl w:val="0"/>
          <w:numId w:val="12"/>
        </w:numPr>
      </w:pPr>
      <w:r w:rsidRPr="008B064E">
        <w:t>Hunger</w:t>
      </w:r>
    </w:p>
    <w:p w:rsidR="00F735D8" w:rsidRDefault="00CD2EB7" w:rsidP="001828A5">
      <w:pPr>
        <w:numPr>
          <w:ilvl w:val="0"/>
          <w:numId w:val="12"/>
        </w:numPr>
      </w:pPr>
      <w:r>
        <w:t>Dizzy</w:t>
      </w:r>
    </w:p>
    <w:p w:rsidR="00CD2EB7" w:rsidRPr="00CD2EB7" w:rsidRDefault="00CD2EB7" w:rsidP="008B064E"/>
    <w:p w:rsidR="00675D3C" w:rsidRPr="008B064E" w:rsidRDefault="00675D3C" w:rsidP="008B064E">
      <w:pPr>
        <w:rPr>
          <w:b/>
          <w:bCs/>
        </w:rPr>
      </w:pPr>
      <w:r w:rsidRPr="008B064E">
        <w:rPr>
          <w:b/>
          <w:bCs/>
        </w:rPr>
        <w:t>Action to be taken</w:t>
      </w:r>
    </w:p>
    <w:p w:rsidR="00675D3C" w:rsidRPr="008B064E" w:rsidRDefault="00675D3C" w:rsidP="001828A5">
      <w:pPr>
        <w:numPr>
          <w:ilvl w:val="0"/>
          <w:numId w:val="13"/>
        </w:numPr>
      </w:pPr>
      <w:r w:rsidRPr="008B064E">
        <w:t>Follow the guidance provided in the care plan agreed by parents.</w:t>
      </w:r>
    </w:p>
    <w:p w:rsidR="00675D3C" w:rsidRPr="008B064E" w:rsidRDefault="00675D3C" w:rsidP="001828A5">
      <w:pPr>
        <w:numPr>
          <w:ilvl w:val="0"/>
          <w:numId w:val="13"/>
        </w:numPr>
      </w:pPr>
      <w:r w:rsidRPr="008B064E">
        <w:lastRenderedPageBreak/>
        <w:t>Give fast acting glucose-either 50ml glass of Lucozade or 3 glucose tablets.</w:t>
      </w:r>
      <w:r w:rsidR="00630A65" w:rsidRPr="008B064E">
        <w:t xml:space="preserve">  </w:t>
      </w:r>
      <w:r w:rsidRPr="008B064E">
        <w:t>(</w:t>
      </w:r>
      <w:r w:rsidR="00630A65" w:rsidRPr="008B064E">
        <w:t>P</w:t>
      </w:r>
      <w:r w:rsidRPr="008B064E">
        <w:t>upil</w:t>
      </w:r>
      <w:r w:rsidR="00630A65" w:rsidRPr="008B064E">
        <w:t>s</w:t>
      </w:r>
      <w:r w:rsidRPr="008B064E">
        <w:t xml:space="preserve"> should always have their glucose supplies with them.</w:t>
      </w:r>
      <w:r w:rsidR="00630A65" w:rsidRPr="008B064E">
        <w:t xml:space="preserve"> </w:t>
      </w:r>
      <w:r w:rsidRPr="008B064E">
        <w:t xml:space="preserve"> Extra supplies will be</w:t>
      </w:r>
      <w:r w:rsidR="00630A65" w:rsidRPr="008B064E">
        <w:t xml:space="preserve"> </w:t>
      </w:r>
      <w:r w:rsidRPr="008B064E">
        <w:t>kept in emergency box</w:t>
      </w:r>
      <w:r w:rsidR="00630A65" w:rsidRPr="008B064E">
        <w:t>es</w:t>
      </w:r>
      <w:r w:rsidRPr="008B064E">
        <w:t>. This will raise the blood sugar</w:t>
      </w:r>
      <w:r w:rsidR="00630A65" w:rsidRPr="008B064E">
        <w:t xml:space="preserve"> </w:t>
      </w:r>
      <w:r w:rsidRPr="008B064E">
        <w:t>level quickly.</w:t>
      </w:r>
    </w:p>
    <w:p w:rsidR="00675D3C" w:rsidRPr="008B064E" w:rsidRDefault="00675D3C" w:rsidP="001828A5">
      <w:pPr>
        <w:numPr>
          <w:ilvl w:val="0"/>
          <w:numId w:val="13"/>
        </w:numPr>
      </w:pPr>
      <w:r w:rsidRPr="008B064E">
        <w:t>This must be followed after 5-10 minutes by 2 biscuits, a sandwich or a glass of milk.</w:t>
      </w:r>
    </w:p>
    <w:p w:rsidR="00675D3C" w:rsidRPr="008B064E" w:rsidRDefault="00675D3C" w:rsidP="001828A5">
      <w:pPr>
        <w:numPr>
          <w:ilvl w:val="0"/>
          <w:numId w:val="13"/>
        </w:numPr>
      </w:pPr>
      <w:r w:rsidRPr="008B064E">
        <w:t>Do not send the child out of your care for treatment alone.</w:t>
      </w:r>
    </w:p>
    <w:p w:rsidR="00675D3C" w:rsidRPr="008B064E" w:rsidRDefault="00675D3C" w:rsidP="001828A5">
      <w:pPr>
        <w:numPr>
          <w:ilvl w:val="0"/>
          <w:numId w:val="13"/>
        </w:numPr>
      </w:pPr>
      <w:r w:rsidRPr="008B064E">
        <w:t>Allow the pupil to have access to regular snacks.</w:t>
      </w:r>
    </w:p>
    <w:p w:rsidR="00CD2EB7" w:rsidRDefault="00675D3C" w:rsidP="001828A5">
      <w:pPr>
        <w:numPr>
          <w:ilvl w:val="0"/>
          <w:numId w:val="13"/>
        </w:numPr>
      </w:pPr>
      <w:r w:rsidRPr="008B064E">
        <w:t>Inform parents.</w:t>
      </w:r>
    </w:p>
    <w:p w:rsidR="00E97F8D" w:rsidRPr="008B064E" w:rsidRDefault="00E97F8D" w:rsidP="008B064E"/>
    <w:p w:rsidR="00675D3C" w:rsidRPr="008B064E" w:rsidRDefault="00675D3C" w:rsidP="008B064E">
      <w:r w:rsidRPr="008B064E">
        <w:rPr>
          <w:b/>
          <w:bCs/>
        </w:rPr>
        <w:t>Action to take if the pupil becomes unconscious:</w:t>
      </w:r>
    </w:p>
    <w:p w:rsidR="00675D3C" w:rsidRPr="008B064E" w:rsidRDefault="00675D3C" w:rsidP="001828A5">
      <w:pPr>
        <w:numPr>
          <w:ilvl w:val="0"/>
          <w:numId w:val="14"/>
        </w:numPr>
      </w:pPr>
      <w:r w:rsidRPr="008B064E">
        <w:t xml:space="preserve">Place pupil in the recovery position and seek the help of the </w:t>
      </w:r>
      <w:r w:rsidR="00814FBD" w:rsidRPr="008B064E">
        <w:t>Lead First Aider</w:t>
      </w:r>
      <w:r w:rsidR="00630A65" w:rsidRPr="008B064E">
        <w:t xml:space="preserve"> </w:t>
      </w:r>
      <w:r w:rsidRPr="008B064E">
        <w:t>or a first aider.</w:t>
      </w:r>
    </w:p>
    <w:p w:rsidR="00675D3C" w:rsidRPr="008B064E" w:rsidRDefault="00675D3C" w:rsidP="001828A5">
      <w:pPr>
        <w:numPr>
          <w:ilvl w:val="0"/>
          <w:numId w:val="14"/>
        </w:numPr>
      </w:pPr>
      <w:r w:rsidRPr="008B064E">
        <w:t>Do not attempt to give glucose via mouth as pupil may choke.</w:t>
      </w:r>
    </w:p>
    <w:p w:rsidR="00675D3C" w:rsidRPr="008B064E" w:rsidRDefault="00675D3C" w:rsidP="001828A5">
      <w:pPr>
        <w:numPr>
          <w:ilvl w:val="0"/>
          <w:numId w:val="14"/>
        </w:numPr>
      </w:pPr>
      <w:r w:rsidRPr="008B064E">
        <w:t>Telephone 999.</w:t>
      </w:r>
    </w:p>
    <w:p w:rsidR="00675D3C" w:rsidRPr="008B064E" w:rsidRDefault="00675D3C" w:rsidP="001828A5">
      <w:pPr>
        <w:numPr>
          <w:ilvl w:val="0"/>
          <w:numId w:val="14"/>
        </w:numPr>
      </w:pPr>
      <w:r w:rsidRPr="008B064E">
        <w:t>Inform parents.</w:t>
      </w:r>
    </w:p>
    <w:p w:rsidR="00675D3C" w:rsidRPr="008B064E" w:rsidRDefault="00675D3C" w:rsidP="001828A5">
      <w:pPr>
        <w:numPr>
          <w:ilvl w:val="0"/>
          <w:numId w:val="14"/>
        </w:numPr>
      </w:pPr>
      <w:r w:rsidRPr="008B064E">
        <w:t>Accompany pupil to hospital and await the arrival of a parent.</w:t>
      </w:r>
    </w:p>
    <w:p w:rsidR="00675D3C" w:rsidRPr="008B064E" w:rsidRDefault="00675D3C" w:rsidP="008B064E"/>
    <w:p w:rsidR="00675D3C" w:rsidRPr="008B064E" w:rsidRDefault="00675D3C" w:rsidP="008B064E">
      <w:pPr>
        <w:rPr>
          <w:b/>
          <w:bCs/>
        </w:rPr>
      </w:pPr>
      <w:r w:rsidRPr="008B064E">
        <w:rPr>
          <w:b/>
          <w:bCs/>
        </w:rPr>
        <w:t>Signs and symptoms of high blood sugar (hyperglycaemic attack)</w:t>
      </w:r>
    </w:p>
    <w:p w:rsidR="00675D3C" w:rsidRPr="008B064E" w:rsidRDefault="00675D3C" w:rsidP="008B064E">
      <w:r w:rsidRPr="008B064E">
        <w:t>Hyperglycaemia – develops much more slowly than hypoglycaemia but can be more serious if</w:t>
      </w:r>
      <w:r w:rsidR="00630A65" w:rsidRPr="008B064E">
        <w:t xml:space="preserve"> </w:t>
      </w:r>
      <w:r w:rsidRPr="008B064E">
        <w:t>left untreated.</w:t>
      </w:r>
      <w:r w:rsidR="00630A65" w:rsidRPr="008B064E">
        <w:t xml:space="preserve">  </w:t>
      </w:r>
      <w:r w:rsidR="0001087A" w:rsidRPr="008B064E">
        <w:t>It can be c</w:t>
      </w:r>
      <w:r w:rsidRPr="008B064E">
        <w:t>aused by too little insulin, eating more carbohydrate, infection, stress and less exercise than</w:t>
      </w:r>
      <w:r w:rsidR="00630A65" w:rsidRPr="008B064E">
        <w:t xml:space="preserve"> </w:t>
      </w:r>
      <w:r w:rsidRPr="008B064E">
        <w:t>normal</w:t>
      </w:r>
      <w:r w:rsidR="0001087A" w:rsidRPr="008B064E">
        <w:t>.</w:t>
      </w:r>
    </w:p>
    <w:p w:rsidR="00675D3C" w:rsidRPr="008B064E" w:rsidRDefault="00675D3C" w:rsidP="001828A5">
      <w:pPr>
        <w:numPr>
          <w:ilvl w:val="0"/>
          <w:numId w:val="15"/>
        </w:numPr>
      </w:pPr>
      <w:r w:rsidRPr="008B064E">
        <w:t>Feeling tired and weak</w:t>
      </w:r>
    </w:p>
    <w:p w:rsidR="00675D3C" w:rsidRPr="008B064E" w:rsidRDefault="00675D3C" w:rsidP="001828A5">
      <w:pPr>
        <w:numPr>
          <w:ilvl w:val="0"/>
          <w:numId w:val="15"/>
        </w:numPr>
      </w:pPr>
      <w:r w:rsidRPr="008B064E">
        <w:t>Thirst</w:t>
      </w:r>
    </w:p>
    <w:p w:rsidR="00675D3C" w:rsidRPr="008B064E" w:rsidRDefault="00675D3C" w:rsidP="001828A5">
      <w:pPr>
        <w:numPr>
          <w:ilvl w:val="0"/>
          <w:numId w:val="15"/>
        </w:numPr>
      </w:pPr>
      <w:r w:rsidRPr="008B064E">
        <w:t>Passing urine more often</w:t>
      </w:r>
    </w:p>
    <w:p w:rsidR="00675D3C" w:rsidRPr="008B064E" w:rsidRDefault="00675D3C" w:rsidP="001828A5">
      <w:pPr>
        <w:numPr>
          <w:ilvl w:val="0"/>
          <w:numId w:val="15"/>
        </w:numPr>
      </w:pPr>
      <w:r w:rsidRPr="008B064E">
        <w:t>Nausea and vomiting</w:t>
      </w:r>
    </w:p>
    <w:p w:rsidR="00675D3C" w:rsidRPr="008B064E" w:rsidRDefault="00675D3C" w:rsidP="001828A5">
      <w:pPr>
        <w:numPr>
          <w:ilvl w:val="0"/>
          <w:numId w:val="15"/>
        </w:numPr>
      </w:pPr>
      <w:r w:rsidRPr="008B064E">
        <w:t>Drowsy</w:t>
      </w:r>
    </w:p>
    <w:p w:rsidR="00675D3C" w:rsidRPr="008B064E" w:rsidRDefault="00675D3C" w:rsidP="001828A5">
      <w:pPr>
        <w:numPr>
          <w:ilvl w:val="0"/>
          <w:numId w:val="15"/>
        </w:numPr>
      </w:pPr>
      <w:r w:rsidRPr="008B064E">
        <w:t>Breath smelling of acetone</w:t>
      </w:r>
    </w:p>
    <w:p w:rsidR="00675D3C" w:rsidRPr="008B064E" w:rsidRDefault="00675D3C" w:rsidP="001828A5">
      <w:pPr>
        <w:numPr>
          <w:ilvl w:val="0"/>
          <w:numId w:val="15"/>
        </w:numPr>
      </w:pPr>
      <w:r w:rsidRPr="008B064E">
        <w:t>Blurred vision</w:t>
      </w:r>
    </w:p>
    <w:p w:rsidR="00675D3C" w:rsidRDefault="00675D3C" w:rsidP="001828A5">
      <w:pPr>
        <w:numPr>
          <w:ilvl w:val="0"/>
          <w:numId w:val="15"/>
        </w:numPr>
      </w:pPr>
      <w:r w:rsidRPr="008B064E">
        <w:t>Unconsciousness</w:t>
      </w:r>
    </w:p>
    <w:p w:rsidR="00E97F8D" w:rsidRPr="008B064E" w:rsidRDefault="00E97F8D" w:rsidP="00E97F8D">
      <w:pPr>
        <w:ind w:left="720"/>
      </w:pPr>
    </w:p>
    <w:p w:rsidR="00675D3C" w:rsidRPr="008B064E" w:rsidRDefault="00675D3C" w:rsidP="008B064E">
      <w:pPr>
        <w:rPr>
          <w:b/>
          <w:bCs/>
        </w:rPr>
      </w:pPr>
      <w:r w:rsidRPr="008B064E">
        <w:rPr>
          <w:b/>
          <w:bCs/>
        </w:rPr>
        <w:t>Action to be taken</w:t>
      </w:r>
    </w:p>
    <w:p w:rsidR="00675D3C" w:rsidRPr="008B064E" w:rsidRDefault="00675D3C" w:rsidP="001828A5">
      <w:pPr>
        <w:numPr>
          <w:ilvl w:val="0"/>
          <w:numId w:val="16"/>
        </w:numPr>
      </w:pPr>
      <w:r w:rsidRPr="008B064E">
        <w:t xml:space="preserve">Inform the </w:t>
      </w:r>
      <w:r w:rsidR="00814FBD" w:rsidRPr="008B064E">
        <w:t>Lead First Aider</w:t>
      </w:r>
      <w:r w:rsidRPr="008B064E">
        <w:t xml:space="preserve"> or a first aider</w:t>
      </w:r>
    </w:p>
    <w:p w:rsidR="00675D3C" w:rsidRPr="008B064E" w:rsidRDefault="00675D3C" w:rsidP="001828A5">
      <w:pPr>
        <w:numPr>
          <w:ilvl w:val="0"/>
          <w:numId w:val="16"/>
        </w:numPr>
      </w:pPr>
      <w:r w:rsidRPr="008B064E">
        <w:t>Inform parents</w:t>
      </w:r>
    </w:p>
    <w:p w:rsidR="00675D3C" w:rsidRPr="008B064E" w:rsidRDefault="00675D3C" w:rsidP="001828A5">
      <w:pPr>
        <w:numPr>
          <w:ilvl w:val="0"/>
          <w:numId w:val="16"/>
        </w:numPr>
      </w:pPr>
      <w:r w:rsidRPr="008B064E">
        <w:t>Pupil to test blood or urine</w:t>
      </w:r>
    </w:p>
    <w:p w:rsidR="00675D3C" w:rsidRPr="008B064E" w:rsidRDefault="00675D3C" w:rsidP="001828A5">
      <w:pPr>
        <w:numPr>
          <w:ilvl w:val="0"/>
          <w:numId w:val="16"/>
        </w:numPr>
      </w:pPr>
      <w:r w:rsidRPr="008B064E">
        <w:t>Call 999</w:t>
      </w:r>
    </w:p>
    <w:p w:rsidR="00CD2EB7" w:rsidRPr="008B064E" w:rsidRDefault="00CD2EB7" w:rsidP="008B064E">
      <w:pPr>
        <w:rPr>
          <w:bCs/>
        </w:rPr>
      </w:pPr>
    </w:p>
    <w:p w:rsidR="0001087A" w:rsidRPr="008B064E" w:rsidRDefault="0001087A" w:rsidP="00E97F8D">
      <w:pPr>
        <w:pStyle w:val="Heading2"/>
      </w:pPr>
      <w:bookmarkStart w:id="50" w:name="_Toc456691184"/>
      <w:r w:rsidRPr="008B064E">
        <w:t xml:space="preserve">(v) </w:t>
      </w:r>
      <w:r w:rsidR="00675D3C" w:rsidRPr="008B064E">
        <w:t>Epilepsy management</w:t>
      </w:r>
      <w:bookmarkEnd w:id="50"/>
    </w:p>
    <w:p w:rsidR="00675D3C" w:rsidRPr="008B064E" w:rsidRDefault="00675D3C" w:rsidP="008B064E">
      <w:pPr>
        <w:rPr>
          <w:b/>
          <w:bCs/>
        </w:rPr>
      </w:pPr>
      <w:r w:rsidRPr="008B064E">
        <w:rPr>
          <w:b/>
          <w:bCs/>
        </w:rPr>
        <w:t>How to recognise a seizure</w:t>
      </w:r>
    </w:p>
    <w:p w:rsidR="00675D3C" w:rsidRPr="008B064E" w:rsidRDefault="00675D3C" w:rsidP="008B064E">
      <w:r w:rsidRPr="008B064E">
        <w:t>There are several types of epilepsy but seizures are usually recognisable by the following</w:t>
      </w:r>
      <w:r w:rsidR="0001087A" w:rsidRPr="008B064E">
        <w:t xml:space="preserve"> </w:t>
      </w:r>
      <w:r w:rsidRPr="008B064E">
        <w:t>symptoms:</w:t>
      </w:r>
    </w:p>
    <w:p w:rsidR="00675D3C" w:rsidRPr="008B064E" w:rsidRDefault="00675D3C" w:rsidP="001828A5">
      <w:pPr>
        <w:numPr>
          <w:ilvl w:val="0"/>
          <w:numId w:val="17"/>
        </w:numPr>
      </w:pPr>
      <w:r w:rsidRPr="008B064E">
        <w:t>Pupil may appear confused and fall to the ground.</w:t>
      </w:r>
    </w:p>
    <w:p w:rsidR="00675D3C" w:rsidRPr="008B064E" w:rsidRDefault="00675D3C" w:rsidP="001828A5">
      <w:pPr>
        <w:numPr>
          <w:ilvl w:val="0"/>
          <w:numId w:val="17"/>
        </w:numPr>
      </w:pPr>
      <w:r w:rsidRPr="008B064E">
        <w:t>Slow noisy breathing.</w:t>
      </w:r>
    </w:p>
    <w:p w:rsidR="00675D3C" w:rsidRPr="008B064E" w:rsidRDefault="00675D3C" w:rsidP="001828A5">
      <w:pPr>
        <w:numPr>
          <w:ilvl w:val="0"/>
          <w:numId w:val="17"/>
        </w:numPr>
      </w:pPr>
      <w:r w:rsidRPr="008B064E">
        <w:t>Possible blue colouring around the mouth returning to normal as breathing returns to</w:t>
      </w:r>
      <w:r w:rsidR="0001087A" w:rsidRPr="008B064E">
        <w:t xml:space="preserve"> </w:t>
      </w:r>
      <w:r w:rsidRPr="008B064E">
        <w:t>normal.</w:t>
      </w:r>
    </w:p>
    <w:p w:rsidR="00675D3C" w:rsidRPr="008B064E" w:rsidRDefault="00675D3C" w:rsidP="001828A5">
      <w:pPr>
        <w:numPr>
          <w:ilvl w:val="0"/>
          <w:numId w:val="17"/>
        </w:numPr>
      </w:pPr>
      <w:r w:rsidRPr="008B064E">
        <w:t>Rigid muscle spasms.</w:t>
      </w:r>
    </w:p>
    <w:p w:rsidR="00675D3C" w:rsidRPr="008B064E" w:rsidRDefault="00675D3C" w:rsidP="001828A5">
      <w:pPr>
        <w:numPr>
          <w:ilvl w:val="0"/>
          <w:numId w:val="17"/>
        </w:numPr>
      </w:pPr>
      <w:r w:rsidRPr="008B064E">
        <w:t>Twitching of one or more limbs or face</w:t>
      </w:r>
    </w:p>
    <w:p w:rsidR="0001087A" w:rsidRPr="008B064E" w:rsidRDefault="00675D3C" w:rsidP="001828A5">
      <w:pPr>
        <w:numPr>
          <w:ilvl w:val="0"/>
          <w:numId w:val="17"/>
        </w:numPr>
      </w:pPr>
      <w:r w:rsidRPr="008B064E">
        <w:t>Possible incontinence.</w:t>
      </w:r>
    </w:p>
    <w:p w:rsidR="00E97F8D" w:rsidRPr="00287151" w:rsidRDefault="00675D3C" w:rsidP="008B064E">
      <w:r w:rsidRPr="008B064E">
        <w:t>A pupil diagnosed with epilepsy wi</w:t>
      </w:r>
      <w:r w:rsidR="00CD2EB7">
        <w:t>ll have an emergency care plan</w:t>
      </w:r>
      <w:r w:rsidR="00F43918">
        <w:t>.</w:t>
      </w:r>
    </w:p>
    <w:p w:rsidR="00675D3C" w:rsidRPr="008B064E" w:rsidRDefault="00675D3C" w:rsidP="008B064E">
      <w:pPr>
        <w:rPr>
          <w:b/>
          <w:bCs/>
        </w:rPr>
      </w:pPr>
      <w:r w:rsidRPr="008B064E">
        <w:rPr>
          <w:b/>
          <w:bCs/>
        </w:rPr>
        <w:t>Action to be taken</w:t>
      </w:r>
    </w:p>
    <w:p w:rsidR="0001087A" w:rsidRPr="008B064E" w:rsidRDefault="00675D3C" w:rsidP="001828A5">
      <w:pPr>
        <w:numPr>
          <w:ilvl w:val="0"/>
          <w:numId w:val="18"/>
        </w:numPr>
      </w:pPr>
      <w:r w:rsidRPr="008B064E">
        <w:t>Send for an ambulance</w:t>
      </w:r>
      <w:r w:rsidR="00E41573">
        <w:t xml:space="preserve"> </w:t>
      </w:r>
      <w:r w:rsidR="00F43918">
        <w:t xml:space="preserve">(via another member of staff) </w:t>
      </w:r>
      <w:r w:rsidR="00E41573">
        <w:t>if:</w:t>
      </w:r>
    </w:p>
    <w:p w:rsidR="0001087A" w:rsidRPr="008B064E" w:rsidRDefault="00675D3C" w:rsidP="001828A5">
      <w:pPr>
        <w:pStyle w:val="ListParagraph"/>
        <w:numPr>
          <w:ilvl w:val="0"/>
          <w:numId w:val="19"/>
        </w:numPr>
      </w:pPr>
      <w:r w:rsidRPr="008B064E">
        <w:t xml:space="preserve">this is a pupil’s first seizure, </w:t>
      </w:r>
    </w:p>
    <w:p w:rsidR="0001087A" w:rsidRPr="008B064E" w:rsidRDefault="00675D3C" w:rsidP="001828A5">
      <w:pPr>
        <w:pStyle w:val="ListParagraph"/>
        <w:numPr>
          <w:ilvl w:val="0"/>
          <w:numId w:val="19"/>
        </w:numPr>
      </w:pPr>
      <w:r w:rsidRPr="008B064E">
        <w:t>a pupil known to have</w:t>
      </w:r>
      <w:r w:rsidR="0001087A" w:rsidRPr="008B064E">
        <w:t xml:space="preserve"> </w:t>
      </w:r>
      <w:r w:rsidRPr="008B064E">
        <w:t xml:space="preserve">epilepsy has a seizure lasting for more than five minutes or </w:t>
      </w:r>
    </w:p>
    <w:p w:rsidR="00675D3C" w:rsidRPr="008B064E" w:rsidRDefault="00675D3C" w:rsidP="00F43918">
      <w:pPr>
        <w:ind w:left="360" w:firstLine="360"/>
      </w:pPr>
      <w:proofErr w:type="gramStart"/>
      <w:r w:rsidRPr="008B064E">
        <w:t>if</w:t>
      </w:r>
      <w:proofErr w:type="gramEnd"/>
      <w:r w:rsidRPr="008B064E">
        <w:t xml:space="preserve"> an injury occurs.</w:t>
      </w:r>
    </w:p>
    <w:p w:rsidR="00675D3C" w:rsidRPr="008B064E" w:rsidRDefault="00675D3C" w:rsidP="001828A5">
      <w:pPr>
        <w:numPr>
          <w:ilvl w:val="0"/>
          <w:numId w:val="18"/>
        </w:numPr>
      </w:pPr>
      <w:r w:rsidRPr="008B064E">
        <w:t xml:space="preserve">Seek the help of the </w:t>
      </w:r>
      <w:r w:rsidR="00814FBD" w:rsidRPr="008B064E">
        <w:t>Lead First Aider</w:t>
      </w:r>
      <w:r w:rsidRPr="008B064E">
        <w:t xml:space="preserve"> or a first aider.</w:t>
      </w:r>
    </w:p>
    <w:p w:rsidR="00675D3C" w:rsidRPr="008B064E" w:rsidRDefault="00675D3C" w:rsidP="001828A5">
      <w:pPr>
        <w:numPr>
          <w:ilvl w:val="0"/>
          <w:numId w:val="18"/>
        </w:numPr>
      </w:pPr>
      <w:r w:rsidRPr="008B064E">
        <w:t>Help the pupil to the floor.</w:t>
      </w:r>
    </w:p>
    <w:p w:rsidR="00675D3C" w:rsidRPr="008B064E" w:rsidRDefault="00675D3C" w:rsidP="001828A5">
      <w:pPr>
        <w:numPr>
          <w:ilvl w:val="0"/>
          <w:numId w:val="16"/>
        </w:numPr>
      </w:pPr>
      <w:r w:rsidRPr="008B064E">
        <w:t>Do not try to stop seizure.</w:t>
      </w:r>
    </w:p>
    <w:p w:rsidR="00675D3C" w:rsidRPr="008B064E" w:rsidRDefault="00675D3C" w:rsidP="001828A5">
      <w:pPr>
        <w:numPr>
          <w:ilvl w:val="0"/>
          <w:numId w:val="16"/>
        </w:numPr>
      </w:pPr>
      <w:r w:rsidRPr="008B064E">
        <w:t>Do not put anything into the mouth of the pupil.</w:t>
      </w:r>
    </w:p>
    <w:p w:rsidR="00675D3C" w:rsidRPr="008B064E" w:rsidRDefault="00675D3C" w:rsidP="001828A5">
      <w:pPr>
        <w:numPr>
          <w:ilvl w:val="0"/>
          <w:numId w:val="16"/>
        </w:numPr>
      </w:pPr>
      <w:r w:rsidRPr="008B064E">
        <w:t>Move any other pupils away and maintain pupil’s dignity.</w:t>
      </w:r>
    </w:p>
    <w:p w:rsidR="00675D3C" w:rsidRPr="008B064E" w:rsidRDefault="00675D3C" w:rsidP="001828A5">
      <w:pPr>
        <w:numPr>
          <w:ilvl w:val="0"/>
          <w:numId w:val="16"/>
        </w:numPr>
      </w:pPr>
      <w:r w:rsidRPr="008B064E">
        <w:t>Protect the pupil from any danger.</w:t>
      </w:r>
    </w:p>
    <w:p w:rsidR="00675D3C" w:rsidRPr="008B064E" w:rsidRDefault="00675D3C" w:rsidP="001828A5">
      <w:pPr>
        <w:numPr>
          <w:ilvl w:val="0"/>
          <w:numId w:val="16"/>
        </w:numPr>
      </w:pPr>
      <w:r w:rsidRPr="008B064E">
        <w:t>As the seizure subsides, gently place them in the recovery position to maintain the</w:t>
      </w:r>
      <w:r w:rsidR="00CB3C3C" w:rsidRPr="008B064E">
        <w:t xml:space="preserve"> </w:t>
      </w:r>
      <w:r w:rsidRPr="008B064E">
        <w:t>airway.</w:t>
      </w:r>
    </w:p>
    <w:p w:rsidR="00675D3C" w:rsidRPr="008B064E" w:rsidRDefault="00675D3C" w:rsidP="001828A5">
      <w:pPr>
        <w:numPr>
          <w:ilvl w:val="0"/>
          <w:numId w:val="16"/>
        </w:numPr>
      </w:pPr>
      <w:r w:rsidRPr="008B064E">
        <w:lastRenderedPageBreak/>
        <w:t>Allow patient to rest as necessary.</w:t>
      </w:r>
    </w:p>
    <w:p w:rsidR="00675D3C" w:rsidRPr="008B064E" w:rsidRDefault="00675D3C" w:rsidP="001828A5">
      <w:pPr>
        <w:numPr>
          <w:ilvl w:val="0"/>
          <w:numId w:val="16"/>
        </w:numPr>
      </w:pPr>
      <w:r w:rsidRPr="008B064E">
        <w:t>Inform parents.</w:t>
      </w:r>
    </w:p>
    <w:p w:rsidR="00675D3C" w:rsidRPr="008B064E" w:rsidRDefault="00675D3C" w:rsidP="001828A5">
      <w:pPr>
        <w:numPr>
          <w:ilvl w:val="0"/>
          <w:numId w:val="16"/>
        </w:numPr>
      </w:pPr>
      <w:r w:rsidRPr="008B064E">
        <w:t>Call 999 if you are concerned.</w:t>
      </w:r>
    </w:p>
    <w:p w:rsidR="00675D3C" w:rsidRPr="008B064E" w:rsidRDefault="00675D3C" w:rsidP="001828A5">
      <w:pPr>
        <w:numPr>
          <w:ilvl w:val="0"/>
          <w:numId w:val="16"/>
        </w:numPr>
      </w:pPr>
      <w:r w:rsidRPr="008B064E">
        <w:t>Describe the event and its duration to the paramedic team on arrival.</w:t>
      </w:r>
    </w:p>
    <w:p w:rsidR="00675D3C" w:rsidRPr="008B064E" w:rsidRDefault="00675D3C" w:rsidP="001828A5">
      <w:pPr>
        <w:numPr>
          <w:ilvl w:val="0"/>
          <w:numId w:val="16"/>
        </w:numPr>
      </w:pPr>
      <w:r w:rsidRPr="008B064E">
        <w:t>Reassure other pupils and staff.</w:t>
      </w:r>
    </w:p>
    <w:p w:rsidR="00675D3C" w:rsidRDefault="00675D3C" w:rsidP="001828A5">
      <w:pPr>
        <w:numPr>
          <w:ilvl w:val="0"/>
          <w:numId w:val="16"/>
        </w:numPr>
      </w:pPr>
      <w:r w:rsidRPr="008B064E">
        <w:t>Accompany pupil to hospital and await the arrival of a parent.</w:t>
      </w:r>
    </w:p>
    <w:p w:rsidR="00CD2EB7" w:rsidRDefault="00CD2EB7" w:rsidP="008B064E"/>
    <w:p w:rsidR="009B47B7" w:rsidRDefault="009B47B7" w:rsidP="008B064E"/>
    <w:p w:rsidR="009B47B7" w:rsidRDefault="009B47B7" w:rsidP="008B064E"/>
    <w:p w:rsidR="009B47B7" w:rsidRDefault="009B47B7" w:rsidP="008B064E"/>
    <w:p w:rsidR="009B47B7" w:rsidRDefault="009B47B7"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Default="00566DFF" w:rsidP="008B064E"/>
    <w:p w:rsidR="00566DFF" w:rsidRPr="00566DFF" w:rsidRDefault="00566DFF" w:rsidP="00566DFF">
      <w:pPr>
        <w:jc w:val="both"/>
        <w:rPr>
          <w:rFonts w:ascii="Times New Roman" w:eastAsia="Times New Roman" w:hAnsi="Times New Roman"/>
          <w:b/>
          <w:sz w:val="28"/>
          <w:szCs w:val="28"/>
        </w:rPr>
      </w:pPr>
      <w:r w:rsidRPr="00566DFF">
        <w:rPr>
          <w:rFonts w:ascii="Times New Roman" w:eastAsia="Times New Roman" w:hAnsi="Times New Roman"/>
          <w:b/>
          <w:sz w:val="28"/>
          <w:szCs w:val="28"/>
        </w:rPr>
        <w:t>Appendix 2: Sample Risk Assessment for the use of an emergency Epi-pen</w:t>
      </w:r>
    </w:p>
    <w:p w:rsidR="00566DFF" w:rsidRPr="00566DFF" w:rsidRDefault="00566DFF" w:rsidP="00566DFF">
      <w:pPr>
        <w:jc w:val="both"/>
        <w:rPr>
          <w:rFonts w:ascii="Times New Roman" w:eastAsia="Times New Roman" w:hAnsi="Times New Roman"/>
          <w:color w:val="FF9900"/>
          <w:sz w:val="24"/>
          <w:szCs w:val="24"/>
        </w:rPr>
      </w:pPr>
    </w:p>
    <w:p w:rsidR="00566DFF" w:rsidRPr="00566DFF" w:rsidRDefault="00566DFF" w:rsidP="00566DFF">
      <w:pPr>
        <w:spacing w:line="276" w:lineRule="auto"/>
        <w:jc w:val="both"/>
        <w:rPr>
          <w:rFonts w:ascii="Times New Roman" w:eastAsia="Times New Roman" w:hAnsi="Times New Roman"/>
          <w:color w:val="FF9900"/>
          <w:sz w:val="16"/>
          <w:szCs w:val="16"/>
        </w:rPr>
      </w:pPr>
      <w:r w:rsidRPr="00566DFF">
        <w:rPr>
          <w:rFonts w:ascii="Times New Roman" w:eastAsia="Times New Roman" w:hAnsi="Times New Roman"/>
          <w:color w:val="FF9900"/>
          <w:sz w:val="16"/>
          <w:szCs w:val="16"/>
        </w:rPr>
        <w:t xml:space="preserve"> </w:t>
      </w:r>
    </w:p>
    <w:p w:rsidR="00566DFF" w:rsidRPr="00566DFF" w:rsidRDefault="00566DFF" w:rsidP="00566DFF">
      <w:pPr>
        <w:spacing w:line="276" w:lineRule="auto"/>
        <w:jc w:val="both"/>
        <w:rPr>
          <w:rFonts w:ascii="Times New Roman" w:eastAsia="Times New Roman" w:hAnsi="Times New Roman"/>
          <w:color w:val="FF9900"/>
          <w:sz w:val="16"/>
          <w:szCs w:val="16"/>
        </w:rPr>
      </w:pPr>
      <w:r w:rsidRPr="00566DFF">
        <w:rPr>
          <w:rFonts w:ascii="Times New Roman" w:eastAsia="Times New Roman" w:hAnsi="Times New Roman"/>
          <w:color w:val="FF9900"/>
          <w:sz w:val="16"/>
          <w:szCs w:val="16"/>
        </w:rPr>
        <w:t xml:space="preserve"> </w:t>
      </w:r>
    </w:p>
    <w:tbl>
      <w:tblPr>
        <w:tblW w:w="10469" w:type="dxa"/>
        <w:tblBorders>
          <w:top w:val="nil"/>
          <w:left w:val="nil"/>
          <w:bottom w:val="nil"/>
          <w:right w:val="nil"/>
          <w:insideH w:val="nil"/>
          <w:insideV w:val="nil"/>
        </w:tblBorders>
        <w:tblLayout w:type="fixed"/>
        <w:tblLook w:val="0600" w:firstRow="0" w:lastRow="0" w:firstColumn="0" w:lastColumn="0" w:noHBand="1" w:noVBand="1"/>
      </w:tblPr>
      <w:tblGrid>
        <w:gridCol w:w="2784"/>
        <w:gridCol w:w="4598"/>
        <w:gridCol w:w="1036"/>
        <w:gridCol w:w="1003"/>
        <w:gridCol w:w="1048"/>
      </w:tblGrid>
      <w:tr w:rsidR="00566DFF" w:rsidRPr="00566DFF" w:rsidTr="00552163">
        <w:trPr>
          <w:trHeight w:val="600"/>
        </w:trPr>
        <w:tc>
          <w:tcPr>
            <w:tcW w:w="278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SIGNIFICANT ISSUE</w:t>
            </w:r>
          </w:p>
        </w:tc>
        <w:tc>
          <w:tcPr>
            <w:tcW w:w="459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HOW TO MANAGE IT</w:t>
            </w:r>
          </w:p>
        </w:tc>
        <w:tc>
          <w:tcPr>
            <w:tcW w:w="3087"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WHO TO BE INFORMED</w:t>
            </w:r>
          </w:p>
        </w:tc>
      </w:tr>
      <w:tr w:rsidR="00566DFF" w:rsidRPr="00566DFF" w:rsidTr="00552163">
        <w:trPr>
          <w:trHeight w:val="420"/>
        </w:trPr>
        <w:tc>
          <w:tcPr>
            <w:tcW w:w="278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ind w:left="100"/>
              <w:jc w:val="both"/>
              <w:rPr>
                <w:rFonts w:ascii="Times New Roman" w:eastAsia="Times New Roman" w:hAnsi="Times New Roman"/>
                <w:sz w:val="24"/>
                <w:szCs w:val="24"/>
              </w:rPr>
            </w:pPr>
          </w:p>
        </w:tc>
        <w:tc>
          <w:tcPr>
            <w:tcW w:w="45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ind w:left="100"/>
              <w:jc w:val="both"/>
              <w:rPr>
                <w:rFonts w:ascii="Times New Roman" w:eastAsia="Times New Roman" w:hAnsi="Times New Roman"/>
                <w:sz w:val="24"/>
                <w:szCs w:val="24"/>
              </w:rPr>
            </w:pP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Parents</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Staff</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center"/>
              <w:rPr>
                <w:rFonts w:ascii="Times New Roman" w:eastAsia="Times New Roman" w:hAnsi="Times New Roman"/>
                <w:b/>
                <w:sz w:val="24"/>
                <w:szCs w:val="24"/>
              </w:rPr>
            </w:pPr>
            <w:r w:rsidRPr="00566DFF">
              <w:rPr>
                <w:rFonts w:ascii="Times New Roman" w:eastAsia="Times New Roman" w:hAnsi="Times New Roman"/>
                <w:b/>
                <w:sz w:val="24"/>
                <w:szCs w:val="24"/>
              </w:rPr>
              <w:t>Students</w:t>
            </w:r>
          </w:p>
        </w:tc>
      </w:tr>
      <w:tr w:rsidR="00566DFF" w:rsidRPr="00566DFF" w:rsidTr="00552163">
        <w:trPr>
          <w:trHeight w:val="308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Lack of awareness - staff don’t know how to administer emergency </w:t>
            </w:r>
            <w:proofErr w:type="spellStart"/>
            <w:r w:rsidRPr="00566DFF">
              <w:rPr>
                <w:rFonts w:ascii="Times New Roman" w:eastAsia="Times New Roman" w:hAnsi="Times New Roman"/>
                <w:sz w:val="24"/>
                <w:szCs w:val="24"/>
              </w:rPr>
              <w:t>epipen</w:t>
            </w:r>
            <w:proofErr w:type="spellEnd"/>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3"/>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Administration of medicines policy is explained to staff at induction. Staff are also invited to practice following demonstration with the training </w:t>
            </w:r>
            <w:proofErr w:type="spellStart"/>
            <w:r w:rsidRPr="00566DFF">
              <w:rPr>
                <w:rFonts w:ascii="Times New Roman" w:eastAsia="Times New Roman" w:hAnsi="Times New Roman"/>
                <w:sz w:val="24"/>
                <w:szCs w:val="24"/>
              </w:rPr>
              <w:t>epipen</w:t>
            </w:r>
            <w:proofErr w:type="spellEnd"/>
            <w:r w:rsidRPr="00566DFF">
              <w:rPr>
                <w:rFonts w:ascii="Times New Roman" w:eastAsia="Times New Roman" w:hAnsi="Times New Roman"/>
                <w:sz w:val="24"/>
                <w:szCs w:val="24"/>
              </w:rPr>
              <w:t xml:space="preserve"> on a regular basis with the school nurse</w:t>
            </w:r>
          </w:p>
          <w:p w:rsidR="00566DFF" w:rsidRPr="00566DFF" w:rsidRDefault="00566DFF" w:rsidP="001828A5">
            <w:pPr>
              <w:numPr>
                <w:ilvl w:val="0"/>
                <w:numId w:val="33"/>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Healthcare plans shared with relevant staff</w:t>
            </w:r>
          </w:p>
          <w:p w:rsidR="00566DFF" w:rsidRPr="00566DFF" w:rsidRDefault="00566DFF" w:rsidP="001828A5">
            <w:pPr>
              <w:numPr>
                <w:ilvl w:val="0"/>
                <w:numId w:val="33"/>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Health issues of pupils are identified on iSAMS under the red medical flag</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r>
      <w:tr w:rsidR="00566DFF" w:rsidRPr="00566DFF" w:rsidTr="00552163">
        <w:trPr>
          <w:trHeight w:val="362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lastRenderedPageBreak/>
              <w:t>Medication given in error</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5"/>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Medical needs of children are identified in the medical questionnaire when they join the school. Children diagnosed with anaphylaxis are made known to staff, and their individual care plans are shared.</w:t>
            </w:r>
          </w:p>
          <w:p w:rsidR="00566DFF" w:rsidRPr="00566DFF" w:rsidRDefault="00566DFF" w:rsidP="001828A5">
            <w:pPr>
              <w:numPr>
                <w:ilvl w:val="0"/>
                <w:numId w:val="35"/>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Signs and symptoms of anaphylaxis clearly explained</w:t>
            </w:r>
          </w:p>
          <w:p w:rsidR="00566DFF" w:rsidRPr="00566DFF" w:rsidRDefault="00566DFF" w:rsidP="001828A5">
            <w:pPr>
              <w:numPr>
                <w:ilvl w:val="0"/>
                <w:numId w:val="35"/>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Procedure for checking medication is carried out - name of child, medication to be given and expiry date verified prior to administration </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r>
      <w:tr w:rsidR="00566DFF" w:rsidRPr="00566DFF" w:rsidTr="00552163">
        <w:trPr>
          <w:trHeight w:val="150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Emergency medication is not locked away</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24"/>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Emergency medication is stored in a sealable ‘emergency use only’ allergy response kit at a height, in the medical room</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p>
        </w:tc>
      </w:tr>
      <w:tr w:rsidR="00566DFF" w:rsidRPr="00566DFF" w:rsidTr="00552163">
        <w:trPr>
          <w:trHeight w:val="122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Medication given is out of date</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28"/>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Medication expiry date is regularly checked by the school nurses, and replaced as necessary </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p>
        </w:tc>
      </w:tr>
      <w:tr w:rsidR="00566DFF" w:rsidRPr="00566DFF" w:rsidTr="00552163">
        <w:trPr>
          <w:trHeight w:val="150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Lack of consent</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4"/>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Written consent is required by parents of children who have anaphylaxis for use of an emergency </w:t>
            </w:r>
            <w:proofErr w:type="spellStart"/>
            <w:r w:rsidRPr="00566DFF">
              <w:rPr>
                <w:rFonts w:ascii="Times New Roman" w:eastAsia="Times New Roman" w:hAnsi="Times New Roman"/>
                <w:sz w:val="24"/>
                <w:szCs w:val="24"/>
              </w:rPr>
              <w:t>epipen</w:t>
            </w:r>
            <w:proofErr w:type="spellEnd"/>
            <w:r w:rsidRPr="00566DFF">
              <w:rPr>
                <w:rFonts w:ascii="Times New Roman" w:eastAsia="Times New Roman" w:hAnsi="Times New Roman"/>
                <w:sz w:val="24"/>
                <w:szCs w:val="24"/>
              </w:rPr>
              <w:t xml:space="preserve"> </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r>
      <w:tr w:rsidR="00566DFF" w:rsidRPr="00566DFF" w:rsidTr="00552163">
        <w:trPr>
          <w:trHeight w:val="150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School unaware of medical condition</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7"/>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A process is in place for identifying a child who has anaphylaxis, that requires monitoring in school with the with Health Conditions questionnaire</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ab/>
              <w:t>*</w:t>
            </w:r>
          </w:p>
        </w:tc>
      </w:tr>
      <w:tr w:rsidR="00566DFF" w:rsidRPr="00566DFF" w:rsidTr="00552163">
        <w:trPr>
          <w:trHeight w:val="138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No healthcare plan in place</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6"/>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A health care plan must be devised when anaphylaxis is diagnosed, in conjunction with appropriate medical practitioner, parents / guardian and School Nurse using standard forms provided by school/ hospital.</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r>
      <w:tr w:rsidR="00566DFF" w:rsidRPr="00566DFF" w:rsidTr="00552163">
        <w:trPr>
          <w:trHeight w:val="228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No record of emergency </w:t>
            </w:r>
            <w:proofErr w:type="spellStart"/>
            <w:r w:rsidRPr="00566DFF">
              <w:rPr>
                <w:rFonts w:ascii="Times New Roman" w:eastAsia="Times New Roman" w:hAnsi="Times New Roman"/>
                <w:sz w:val="24"/>
                <w:szCs w:val="24"/>
              </w:rPr>
              <w:t>epipen</w:t>
            </w:r>
            <w:proofErr w:type="spellEnd"/>
            <w:r w:rsidRPr="00566DFF">
              <w:rPr>
                <w:rFonts w:ascii="Times New Roman" w:eastAsia="Times New Roman" w:hAnsi="Times New Roman"/>
                <w:sz w:val="24"/>
                <w:szCs w:val="24"/>
              </w:rPr>
              <w:t xml:space="preserve"> being administered</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22"/>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‘Administration of Medicines’ form to be used when medication is given, which includes information such as parent consent and record of prescribed medicine given. An ambulance is called for when the emergency </w:t>
            </w:r>
            <w:proofErr w:type="spellStart"/>
            <w:r w:rsidRPr="00566DFF">
              <w:rPr>
                <w:rFonts w:ascii="Times New Roman" w:eastAsia="Times New Roman" w:hAnsi="Times New Roman"/>
                <w:sz w:val="24"/>
                <w:szCs w:val="24"/>
              </w:rPr>
              <w:t>epipen</w:t>
            </w:r>
            <w:proofErr w:type="spellEnd"/>
            <w:r w:rsidRPr="00566DFF">
              <w:rPr>
                <w:rFonts w:ascii="Times New Roman" w:eastAsia="Times New Roman" w:hAnsi="Times New Roman"/>
                <w:sz w:val="24"/>
                <w:szCs w:val="24"/>
              </w:rPr>
              <w:t xml:space="preserve"> is used.</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r>
      <w:tr w:rsidR="00566DFF" w:rsidRPr="00566DFF" w:rsidTr="00552163">
        <w:trPr>
          <w:trHeight w:val="1500"/>
        </w:trPr>
        <w:tc>
          <w:tcPr>
            <w:tcW w:w="27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lastRenderedPageBreak/>
              <w:t>Medication not disposed of responsibly</w:t>
            </w:r>
          </w:p>
          <w:p w:rsidR="00566DFF" w:rsidRPr="00566DFF" w:rsidRDefault="00566DFF" w:rsidP="00566DFF">
            <w:pPr>
              <w:spacing w:line="276" w:lineRule="auto"/>
              <w:ind w:left="10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tc>
        <w:tc>
          <w:tcPr>
            <w:tcW w:w="45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1828A5">
            <w:pPr>
              <w:numPr>
                <w:ilvl w:val="0"/>
                <w:numId w:val="31"/>
              </w:numPr>
              <w:spacing w:line="276" w:lineRule="auto"/>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emergency </w:t>
            </w:r>
            <w:proofErr w:type="spellStart"/>
            <w:r w:rsidRPr="00566DFF">
              <w:rPr>
                <w:rFonts w:ascii="Times New Roman" w:eastAsia="Times New Roman" w:hAnsi="Times New Roman"/>
                <w:sz w:val="24"/>
                <w:szCs w:val="24"/>
              </w:rPr>
              <w:t>epipen</w:t>
            </w:r>
            <w:proofErr w:type="spellEnd"/>
            <w:r w:rsidRPr="00566DFF">
              <w:rPr>
                <w:rFonts w:ascii="Times New Roman" w:eastAsia="Times New Roman" w:hAnsi="Times New Roman"/>
                <w:sz w:val="24"/>
                <w:szCs w:val="24"/>
              </w:rPr>
              <w:t xml:space="preserve"> used is stored safely out of the way whilst dealing with the child, and then passed on to the emergency services when they arrive.</w:t>
            </w:r>
          </w:p>
        </w:tc>
        <w:tc>
          <w:tcPr>
            <w:tcW w:w="10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r w:rsidRPr="00566DFF">
              <w:rPr>
                <w:rFonts w:ascii="Times New Roman" w:eastAsia="Times New Roman" w:hAnsi="Times New Roman"/>
                <w:b/>
                <w:sz w:val="28"/>
                <w:szCs w:val="28"/>
              </w:rPr>
              <w:tab/>
              <w:t>*</w:t>
            </w:r>
          </w:p>
        </w:tc>
        <w:tc>
          <w:tcPr>
            <w:tcW w:w="10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66DFF" w:rsidRPr="00566DFF" w:rsidRDefault="00566DFF" w:rsidP="00566DFF">
            <w:pPr>
              <w:spacing w:line="276" w:lineRule="auto"/>
              <w:ind w:left="100"/>
              <w:jc w:val="both"/>
              <w:rPr>
                <w:rFonts w:ascii="Times New Roman" w:eastAsia="Times New Roman" w:hAnsi="Times New Roman"/>
                <w:b/>
                <w:sz w:val="28"/>
                <w:szCs w:val="28"/>
              </w:rPr>
            </w:pPr>
            <w:r w:rsidRPr="00566DFF">
              <w:rPr>
                <w:rFonts w:ascii="Times New Roman" w:eastAsia="Times New Roman" w:hAnsi="Times New Roman"/>
                <w:b/>
                <w:sz w:val="28"/>
                <w:szCs w:val="28"/>
              </w:rPr>
              <w:t xml:space="preserve"> </w:t>
            </w:r>
          </w:p>
        </w:tc>
      </w:tr>
    </w:tbl>
    <w:p w:rsidR="00566DFF" w:rsidRPr="00566DFF" w:rsidRDefault="00566DFF" w:rsidP="00566DFF">
      <w:pPr>
        <w:spacing w:line="276" w:lineRule="auto"/>
        <w:jc w:val="both"/>
        <w:rPr>
          <w:rFonts w:ascii="Times New Roman" w:eastAsia="Times New Roman" w:hAnsi="Times New Roman"/>
          <w:sz w:val="16"/>
          <w:szCs w:val="16"/>
        </w:rPr>
      </w:pPr>
      <w:r w:rsidRPr="00566DFF">
        <w:rPr>
          <w:rFonts w:ascii="Times New Roman" w:eastAsia="Times New Roman" w:hAnsi="Times New Roman"/>
          <w:sz w:val="16"/>
          <w:szCs w:val="16"/>
        </w:rPr>
        <w:t xml:space="preserve"> </w:t>
      </w:r>
    </w:p>
    <w:p w:rsidR="00566DFF" w:rsidRPr="00566DFF" w:rsidRDefault="00566DFF" w:rsidP="00566DFF">
      <w:pPr>
        <w:jc w:val="both"/>
        <w:rPr>
          <w:rFonts w:cs="Calibri"/>
          <w:sz w:val="24"/>
          <w:szCs w:val="24"/>
        </w:rPr>
      </w:pPr>
    </w:p>
    <w:p w:rsidR="00566DFF" w:rsidRPr="00566DFF" w:rsidRDefault="00566DFF" w:rsidP="00566DFF">
      <w:pPr>
        <w:jc w:val="both"/>
        <w:rPr>
          <w:rFonts w:cs="Calibri"/>
          <w:b/>
          <w:sz w:val="28"/>
          <w:szCs w:val="28"/>
        </w:rPr>
      </w:pPr>
      <w:r w:rsidRPr="00566DFF">
        <w:rPr>
          <w:rFonts w:cs="Calibri"/>
          <w:b/>
          <w:sz w:val="28"/>
          <w:szCs w:val="28"/>
        </w:rPr>
        <w:t>Appendix 3 NEEDLESTICK INJURIES</w:t>
      </w:r>
    </w:p>
    <w:p w:rsidR="00566DFF" w:rsidRPr="00566DFF" w:rsidRDefault="00566DFF" w:rsidP="001828A5">
      <w:pPr>
        <w:numPr>
          <w:ilvl w:val="0"/>
          <w:numId w:val="30"/>
        </w:numPr>
        <w:jc w:val="both"/>
        <w:rPr>
          <w:rFonts w:cs="Calibri"/>
          <w:sz w:val="24"/>
          <w:szCs w:val="24"/>
        </w:rPr>
      </w:pPr>
      <w:r w:rsidRPr="00566DFF">
        <w:rPr>
          <w:rFonts w:cs="Calibri"/>
          <w:sz w:val="24"/>
          <w:szCs w:val="24"/>
        </w:rPr>
        <w:t xml:space="preserve">If there is any accidental injury to the person administering medicine via an injection by way of puncturing the skin with an exposed needle, then the following action must be taken: </w:t>
      </w:r>
    </w:p>
    <w:p w:rsidR="00566DFF" w:rsidRPr="00566DFF" w:rsidRDefault="00566DFF" w:rsidP="001828A5">
      <w:pPr>
        <w:numPr>
          <w:ilvl w:val="0"/>
          <w:numId w:val="30"/>
        </w:numPr>
        <w:jc w:val="both"/>
        <w:rPr>
          <w:rFonts w:cs="Calibri"/>
          <w:sz w:val="24"/>
          <w:szCs w:val="24"/>
        </w:rPr>
      </w:pPr>
      <w:r w:rsidRPr="00566DFF">
        <w:rPr>
          <w:rFonts w:cs="Calibri"/>
          <w:sz w:val="24"/>
          <w:szCs w:val="24"/>
        </w:rPr>
        <w:t xml:space="preserve">Bleed the puncture site </w:t>
      </w:r>
    </w:p>
    <w:p w:rsidR="00566DFF" w:rsidRPr="00566DFF" w:rsidRDefault="00566DFF" w:rsidP="001828A5">
      <w:pPr>
        <w:numPr>
          <w:ilvl w:val="0"/>
          <w:numId w:val="30"/>
        </w:numPr>
        <w:jc w:val="both"/>
        <w:rPr>
          <w:rFonts w:cs="Calibri"/>
          <w:sz w:val="24"/>
          <w:szCs w:val="24"/>
        </w:rPr>
      </w:pPr>
      <w:r w:rsidRPr="00566DFF">
        <w:rPr>
          <w:rFonts w:cs="Calibri"/>
          <w:sz w:val="24"/>
          <w:szCs w:val="24"/>
        </w:rPr>
        <w:t xml:space="preserve">Rinse the wound under running water for a few minutes </w:t>
      </w:r>
    </w:p>
    <w:p w:rsidR="00566DFF" w:rsidRPr="00566DFF" w:rsidRDefault="00566DFF" w:rsidP="001828A5">
      <w:pPr>
        <w:numPr>
          <w:ilvl w:val="0"/>
          <w:numId w:val="30"/>
        </w:numPr>
        <w:jc w:val="both"/>
        <w:rPr>
          <w:rFonts w:cs="Calibri"/>
          <w:sz w:val="24"/>
          <w:szCs w:val="24"/>
        </w:rPr>
      </w:pPr>
      <w:r w:rsidRPr="00566DFF">
        <w:rPr>
          <w:rFonts w:cs="Calibri"/>
          <w:sz w:val="24"/>
          <w:szCs w:val="24"/>
        </w:rPr>
        <w:t xml:space="preserve">Dry and cover the site with a plaster </w:t>
      </w:r>
    </w:p>
    <w:p w:rsidR="00566DFF" w:rsidRPr="00566DFF" w:rsidRDefault="00566DFF" w:rsidP="001828A5">
      <w:pPr>
        <w:numPr>
          <w:ilvl w:val="0"/>
          <w:numId w:val="30"/>
        </w:numPr>
        <w:jc w:val="both"/>
        <w:rPr>
          <w:rFonts w:cs="Calibri"/>
          <w:sz w:val="24"/>
          <w:szCs w:val="24"/>
        </w:rPr>
      </w:pPr>
      <w:r w:rsidRPr="00566DFF">
        <w:rPr>
          <w:rFonts w:cs="Calibri"/>
          <w:sz w:val="24"/>
          <w:szCs w:val="24"/>
        </w:rPr>
        <w:t xml:space="preserve">Seek medical advice immediately  </w:t>
      </w:r>
    </w:p>
    <w:p w:rsidR="00566DFF" w:rsidRPr="00566DFF" w:rsidRDefault="00566DFF" w:rsidP="001828A5">
      <w:pPr>
        <w:numPr>
          <w:ilvl w:val="1"/>
          <w:numId w:val="30"/>
        </w:numPr>
        <w:jc w:val="both"/>
        <w:rPr>
          <w:rFonts w:cs="Calibri"/>
          <w:sz w:val="24"/>
          <w:szCs w:val="24"/>
        </w:rPr>
      </w:pPr>
      <w:r w:rsidRPr="00566DFF">
        <w:rPr>
          <w:rFonts w:cs="Calibri"/>
          <w:sz w:val="24"/>
          <w:szCs w:val="24"/>
        </w:rPr>
        <w:t xml:space="preserve">You may be advised to attend Accident and Emergency for a blood test  </w:t>
      </w:r>
    </w:p>
    <w:p w:rsidR="00566DFF" w:rsidRPr="00566DFF" w:rsidRDefault="00566DFF" w:rsidP="001828A5">
      <w:pPr>
        <w:numPr>
          <w:ilvl w:val="1"/>
          <w:numId w:val="30"/>
        </w:numPr>
        <w:jc w:val="both"/>
        <w:rPr>
          <w:rFonts w:cs="Calibri"/>
          <w:sz w:val="24"/>
          <w:szCs w:val="24"/>
        </w:rPr>
      </w:pPr>
      <w:r w:rsidRPr="00566DFF">
        <w:rPr>
          <w:rFonts w:cs="Calibri"/>
          <w:sz w:val="24"/>
          <w:szCs w:val="24"/>
        </w:rPr>
        <w:t xml:space="preserve">Information on how the injury occurred will be required  </w:t>
      </w:r>
    </w:p>
    <w:p w:rsidR="00566DFF" w:rsidRPr="00566DFF" w:rsidRDefault="00566DFF" w:rsidP="001828A5">
      <w:pPr>
        <w:numPr>
          <w:ilvl w:val="1"/>
          <w:numId w:val="30"/>
        </w:numPr>
        <w:jc w:val="both"/>
        <w:rPr>
          <w:rFonts w:cs="Calibri"/>
          <w:sz w:val="24"/>
          <w:szCs w:val="24"/>
        </w:rPr>
      </w:pPr>
      <w:r w:rsidRPr="00566DFF">
        <w:rPr>
          <w:rFonts w:cs="Calibri"/>
          <w:sz w:val="24"/>
          <w:szCs w:val="24"/>
        </w:rPr>
        <w:t xml:space="preserve">Details of the third party involved will be required  </w:t>
      </w:r>
    </w:p>
    <w:p w:rsidR="00566DFF" w:rsidRPr="00566DFF" w:rsidRDefault="00566DFF" w:rsidP="001828A5">
      <w:pPr>
        <w:numPr>
          <w:ilvl w:val="1"/>
          <w:numId w:val="30"/>
        </w:numPr>
        <w:jc w:val="both"/>
        <w:rPr>
          <w:rFonts w:cs="Calibri"/>
          <w:sz w:val="24"/>
          <w:szCs w:val="24"/>
        </w:rPr>
      </w:pPr>
      <w:r w:rsidRPr="00566DFF">
        <w:rPr>
          <w:rFonts w:cs="Calibri"/>
          <w:sz w:val="24"/>
          <w:szCs w:val="24"/>
        </w:rPr>
        <w:t xml:space="preserve">If the third party is a pupil, then the parents must be made aware that their child’s details will have to be given to the medical team who are caring for the injured party.  </w:t>
      </w:r>
    </w:p>
    <w:p w:rsidR="00566DFF" w:rsidRPr="00566DFF" w:rsidRDefault="00566DFF" w:rsidP="001828A5">
      <w:pPr>
        <w:numPr>
          <w:ilvl w:val="1"/>
          <w:numId w:val="30"/>
        </w:numPr>
        <w:jc w:val="both"/>
        <w:rPr>
          <w:rFonts w:cs="Calibri"/>
          <w:sz w:val="24"/>
          <w:szCs w:val="24"/>
        </w:rPr>
      </w:pPr>
      <w:r w:rsidRPr="00566DFF">
        <w:rPr>
          <w:rFonts w:cs="Calibri"/>
          <w:sz w:val="24"/>
          <w:szCs w:val="24"/>
        </w:rPr>
        <w:t xml:space="preserve">This all needs to be undertaken with the full permission of the Head </w:t>
      </w:r>
    </w:p>
    <w:p w:rsidR="00566DFF" w:rsidRPr="00566DFF" w:rsidRDefault="00566DFF" w:rsidP="001828A5">
      <w:pPr>
        <w:numPr>
          <w:ilvl w:val="0"/>
          <w:numId w:val="30"/>
        </w:numPr>
        <w:jc w:val="both"/>
        <w:rPr>
          <w:rFonts w:cs="Calibri"/>
          <w:sz w:val="24"/>
          <w:szCs w:val="24"/>
        </w:rPr>
      </w:pPr>
      <w:r w:rsidRPr="00566DFF">
        <w:rPr>
          <w:rFonts w:cs="Calibri"/>
          <w:sz w:val="24"/>
          <w:szCs w:val="24"/>
        </w:rPr>
        <w:t>An accident form must be completed</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br w:type="page"/>
      </w:r>
    </w:p>
    <w:p w:rsidR="00566DFF" w:rsidRPr="00566DFF" w:rsidRDefault="00566DFF" w:rsidP="00566DFF">
      <w:pPr>
        <w:jc w:val="both"/>
        <w:rPr>
          <w:rFonts w:ascii="Times New Roman" w:eastAsia="Times New Roman" w:hAnsi="Times New Roman"/>
          <w:b/>
          <w:sz w:val="28"/>
          <w:szCs w:val="28"/>
        </w:rPr>
      </w:pPr>
      <w:r w:rsidRPr="00566DFF">
        <w:rPr>
          <w:rFonts w:ascii="Times New Roman" w:eastAsia="Times New Roman" w:hAnsi="Times New Roman"/>
          <w:b/>
          <w:sz w:val="28"/>
          <w:szCs w:val="28"/>
        </w:rPr>
        <w:lastRenderedPageBreak/>
        <w:t xml:space="preserve">Appendix 4 HEAD INJURY POLICY </w:t>
      </w:r>
    </w:p>
    <w:p w:rsidR="00566DFF" w:rsidRPr="00566DFF" w:rsidRDefault="00566DFF" w:rsidP="00566DFF">
      <w:pPr>
        <w:jc w:val="both"/>
        <w:rPr>
          <w:rFonts w:ascii="Times New Roman" w:eastAsia="Times New Roman" w:hAnsi="Times New Roman"/>
          <w:b/>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1. Introduction </w:t>
      </w:r>
    </w:p>
    <w:p w:rsid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school’s Head Injury Policy has been written in accordance with NICE clinical guidelines, World Rugby Concussion Guidance and England Rugby Club Concussion - </w:t>
      </w:r>
      <w:proofErr w:type="spellStart"/>
      <w:r w:rsidRPr="00566DFF">
        <w:rPr>
          <w:rFonts w:ascii="Times New Roman" w:eastAsia="Times New Roman" w:hAnsi="Times New Roman"/>
          <w:sz w:val="24"/>
          <w:szCs w:val="24"/>
        </w:rPr>
        <w:t>Headcase</w:t>
      </w:r>
      <w:proofErr w:type="spellEnd"/>
      <w:r w:rsidRPr="00566DFF">
        <w:rPr>
          <w:rFonts w:ascii="Times New Roman" w:eastAsia="Times New Roman" w:hAnsi="Times New Roman"/>
          <w:sz w:val="24"/>
          <w:szCs w:val="24"/>
        </w:rPr>
        <w:t xml:space="preserve"> Resources. It has been approved by the Lead First Aider </w:t>
      </w:r>
      <w:r w:rsidR="00D234B2" w:rsidRPr="00D234B2">
        <w:rPr>
          <w:rFonts w:ascii="Times New Roman" w:eastAsia="Times New Roman" w:hAnsi="Times New Roman"/>
          <w:sz w:val="24"/>
          <w:szCs w:val="24"/>
        </w:rPr>
        <w:t xml:space="preserve">and the </w:t>
      </w:r>
      <w:r w:rsidRPr="00566DFF">
        <w:rPr>
          <w:rFonts w:ascii="Times New Roman" w:eastAsia="Times New Roman" w:hAnsi="Times New Roman"/>
          <w:sz w:val="24"/>
          <w:szCs w:val="24"/>
        </w:rPr>
        <w:t>PE</w:t>
      </w:r>
      <w:r w:rsidR="00D234B2" w:rsidRPr="00D234B2">
        <w:rPr>
          <w:rFonts w:ascii="Times New Roman" w:eastAsia="Times New Roman" w:hAnsi="Times New Roman"/>
          <w:sz w:val="24"/>
          <w:szCs w:val="24"/>
        </w:rPr>
        <w:t xml:space="preserve"> Coordinator</w:t>
      </w:r>
      <w:r w:rsidRPr="00566DFF">
        <w:rPr>
          <w:rFonts w:ascii="Times New Roman" w:eastAsia="Times New Roman" w:hAnsi="Times New Roman"/>
          <w:sz w:val="24"/>
          <w:szCs w:val="24"/>
        </w:rPr>
        <w:t xml:space="preserve">. Since the majority of head injuries in the EYFS are minor, the staff will manage these incidences themselves and seek advice from the school nurse/lead first aider if necessary who will instigate the head injury policy if required. </w:t>
      </w:r>
    </w:p>
    <w:p w:rsidR="00D234B2" w:rsidRPr="00566DFF" w:rsidRDefault="00D234B2" w:rsidP="00566DFF">
      <w:pPr>
        <w:jc w:val="both"/>
        <w:rPr>
          <w:rFonts w:ascii="Times New Roman" w:eastAsia="Times New Roman" w:hAnsi="Times New Roman"/>
          <w:b/>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2. Background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 head injury is defined as any trauma to the head excluding superficial injuries to the face. Fortunately, the majority of head injuries within school are minor and can be managed at school or at home. However, some can be more severe and it is important that a child is assessed and treated accordingly. The risk of brain injury can depend on the force and speed of the impact and complications such as swelling, bruising or bleeding can occur within the brain itself or the skull.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Concussion is defined as a traumatic brain injury resulting in the disturbance of brain function. There are many symptoms but the most common ones are dizziness, headache, </w:t>
      </w:r>
      <w:proofErr w:type="gramStart"/>
      <w:r w:rsidRPr="00566DFF">
        <w:rPr>
          <w:rFonts w:ascii="Times New Roman" w:eastAsia="Times New Roman" w:hAnsi="Times New Roman"/>
          <w:sz w:val="24"/>
          <w:szCs w:val="24"/>
        </w:rPr>
        <w:t>memory</w:t>
      </w:r>
      <w:proofErr w:type="gramEnd"/>
      <w:r w:rsidRPr="00566DFF">
        <w:rPr>
          <w:rFonts w:ascii="Times New Roman" w:eastAsia="Times New Roman" w:hAnsi="Times New Roman"/>
          <w:sz w:val="24"/>
          <w:szCs w:val="24"/>
        </w:rPr>
        <w:t xml:space="preserve"> disturbance or balance problems. Concussion is caused by either a direct blow to the head or blows to other parts of the body resulting in a rapid movement of the head e.g. whiplash.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It is also important to note that a repeat injury to the head after a recent previous concussion can have serious implications. </w:t>
      </w:r>
    </w:p>
    <w:p w:rsidR="00566DFF" w:rsidRPr="00566DFF" w:rsidRDefault="00566DFF" w:rsidP="00566DFF">
      <w:pPr>
        <w:jc w:val="both"/>
        <w:rPr>
          <w:rFonts w:ascii="Times New Roman" w:eastAsia="Times New Roman" w:hAnsi="Times New Roman"/>
          <w:b/>
          <w:color w:val="FF9900"/>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3. Process for managing a suspected head injury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All head injuries that occur on the school site must be referred to the Lead First Aider, if on site, for immediate assessment. The exception for this is if the pupil needs urgent medical attention, at which point the Emergency Services should be called first prior to calling the nurse/lead first aider. If there is not a nurse on site, the pupil must be assessed and monitored for at least one hour by a qualified First Aider and referred for medical review as per the guidelines in this document. If in doubt, the First Aider should call NHS 111 for advice or 999.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If after one hour the pupil is symptom free, he/she can return to lessons but must be kept under observation for the remainder of that day. This applies even if the pupil feels it is unnecessary. As concussion typically presents in the first 24-48 hours following a head injury, it is important that the pupil is monitored and assessed as above. </w:t>
      </w:r>
    </w:p>
    <w:p w:rsidR="00566DFF" w:rsidRPr="00566DFF" w:rsidRDefault="00566DFF" w:rsidP="00566DFF">
      <w:pPr>
        <w:jc w:val="both"/>
        <w:rPr>
          <w:rFonts w:ascii="Times New Roman" w:eastAsia="Times New Roman" w:hAnsi="Times New Roman"/>
          <w:b/>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4. Recognising Concussion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One or more of the following signs clearly indicate a concussion: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Seizures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Loss of consciousness – suspected or confirmed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Unsteady on feet or balance problems or falling over or poor co-ordination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Confused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Disorientated – not aware of where they are or who they are or the time of day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Dazed, blank or vacant look  </w:t>
      </w:r>
    </w:p>
    <w:p w:rsidR="00566DFF" w:rsidRPr="00566DFF" w:rsidRDefault="00566DFF" w:rsidP="001828A5">
      <w:pPr>
        <w:numPr>
          <w:ilvl w:val="0"/>
          <w:numId w:val="3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Behavioural changes e.g. more emotional or more irritable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One or more of the following may suggest a concussion:  </w:t>
      </w:r>
    </w:p>
    <w:p w:rsidR="00566DFF" w:rsidRPr="00566DFF" w:rsidRDefault="00566DFF" w:rsidP="001828A5">
      <w:pPr>
        <w:numPr>
          <w:ilvl w:val="0"/>
          <w:numId w:val="32"/>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Lying motionless on the ground  </w:t>
      </w:r>
    </w:p>
    <w:p w:rsidR="00566DFF" w:rsidRPr="00566DFF" w:rsidRDefault="00566DFF" w:rsidP="001828A5">
      <w:pPr>
        <w:numPr>
          <w:ilvl w:val="0"/>
          <w:numId w:val="32"/>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Slow to get up off the ground  </w:t>
      </w:r>
    </w:p>
    <w:p w:rsidR="00566DFF" w:rsidRPr="00566DFF" w:rsidRDefault="00566DFF" w:rsidP="001828A5">
      <w:pPr>
        <w:numPr>
          <w:ilvl w:val="0"/>
          <w:numId w:val="32"/>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Grabbing or clutching their head  </w:t>
      </w:r>
    </w:p>
    <w:p w:rsidR="00566DFF" w:rsidRPr="00566DFF" w:rsidRDefault="00566DFF" w:rsidP="001828A5">
      <w:pPr>
        <w:numPr>
          <w:ilvl w:val="0"/>
          <w:numId w:val="32"/>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Injury event that could possibly cause concussion </w:t>
      </w:r>
    </w:p>
    <w:p w:rsidR="00566DFF" w:rsidRPr="00566DFF" w:rsidRDefault="00566DFF" w:rsidP="00566DFF">
      <w:pPr>
        <w:jc w:val="both"/>
        <w:rPr>
          <w:rFonts w:ascii="Times New Roman" w:eastAsia="Times New Roman" w:hAnsi="Times New Roman"/>
          <w:sz w:val="24"/>
          <w:szCs w:val="24"/>
        </w:rPr>
      </w:pPr>
    </w:p>
    <w:p w:rsid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IF A PUPIL IS PLAYING SPORTS AND HAS SUFFERED A HEAD INJURY AND/OR IS SHOWING SIGNS OF CONCUSSION, HE/SHE SHOULD IMMEDIATELY BE REMOVED FROM TRAINING/PLAY FOR THE REST OF THE LESSON. </w:t>
      </w:r>
    </w:p>
    <w:p w:rsidR="00D234B2" w:rsidRDefault="00D234B2" w:rsidP="00566DFF">
      <w:pPr>
        <w:jc w:val="both"/>
        <w:rPr>
          <w:rFonts w:ascii="Times New Roman" w:eastAsia="Times New Roman" w:hAnsi="Times New Roman"/>
          <w:sz w:val="24"/>
          <w:szCs w:val="24"/>
        </w:rPr>
      </w:pPr>
    </w:p>
    <w:p w:rsidR="00D234B2" w:rsidRDefault="00D234B2" w:rsidP="00566DFF">
      <w:pPr>
        <w:jc w:val="both"/>
        <w:rPr>
          <w:rFonts w:ascii="Times New Roman" w:eastAsia="Times New Roman" w:hAnsi="Times New Roman"/>
          <w:sz w:val="24"/>
          <w:szCs w:val="24"/>
        </w:rPr>
      </w:pPr>
    </w:p>
    <w:p w:rsidR="00D234B2" w:rsidRPr="00566DFF" w:rsidRDefault="00D234B2"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5. Emergency Management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lastRenderedPageBreak/>
        <w:t>The following signs may indicate a medical emergency and an ambulance should be called immediately:</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Rapid deterioration of neurological function  </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Decreasing level of consciousness  </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Decrease or irregularity of breathing  </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signs or symptoms of neck, spine or skull fracture or bleeding for example bleeding from one or both ears, clear fluid running from ears or nose, black eye with no obvious cause, new deafness in one or more ear, bruising behind one or more ear, visible trauma to skull or scalp, penetrating injury signs  </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Seizure activity  </w:t>
      </w:r>
    </w:p>
    <w:p w:rsidR="00566DFF" w:rsidRPr="00566DFF" w:rsidRDefault="00566DFF" w:rsidP="001828A5">
      <w:pPr>
        <w:numPr>
          <w:ilvl w:val="0"/>
          <w:numId w:val="29"/>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pupil with a witnessed prolonged loss of consciousness and who is not stable (i.e. condition is worsening)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6. Referral to Hospital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Lead First Aider, or in their absence, a qualified First Aider, should refer any pupil who has sustained a head injury to a hospital emergency department, using the Ambulance Service if deemed necessary, if any of the following are present: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Glasgow Coma Scale (GCS) score of less than 15 on initial assessment.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loss of consciousness as a result of the injury.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focal neurological deficit - problems restricted to a particular part of the body or a particular activity, for example, difficulties with understanding, speaking, reading or writing; decreased sensation; loss of balance; general weakness; visual changes; abnormal reflexes; and problems walking since the injury.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Amnesia for events before or after the injury (assessment of amnesia will not be possible in preverbal children and unlikely to be possible in children aged under 5).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Persistent headache since the injury.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vomiting episodes since the injury.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seizure since the injury.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previous brain surgery.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 high-energy head injury. For example, pedestrian struck by motor vehicle, occupant ejected from motor vehicle, fall from a height of greater than 1 metre or more than 5 stairs, diving accident, high-speed motor vehicle collision, rollover motor accident, accident involving motorised recreational vehicles, bicycle collision, or any other potentially high-energy mechanism.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Any history of bleeding or clotting disorders.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Current anticoagulant therapy such as warfarin.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Current drug or alcohol intoxication.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There are any safeguarding concerns (for example, possible non-accidental injury or a vulnerable person is affected).  </w:t>
      </w:r>
    </w:p>
    <w:p w:rsidR="00566DFF" w:rsidRPr="00566DFF" w:rsidRDefault="00566DFF" w:rsidP="001828A5">
      <w:pPr>
        <w:numPr>
          <w:ilvl w:val="0"/>
          <w:numId w:val="27"/>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Continuing concern by the professional about the diagnosis. </w:t>
      </w:r>
    </w:p>
    <w:p w:rsidR="00566DFF" w:rsidRPr="00566DFF" w:rsidRDefault="00566DFF" w:rsidP="00566DFF">
      <w:pPr>
        <w:ind w:left="720"/>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In the absence of any of the risk factors above, consider referral to an emergency department if any of the following factors are present, depending on judgement of severity:  </w:t>
      </w:r>
    </w:p>
    <w:p w:rsidR="00566DFF" w:rsidRPr="00566DFF" w:rsidRDefault="00566DFF" w:rsidP="001828A5">
      <w:pPr>
        <w:numPr>
          <w:ilvl w:val="0"/>
          <w:numId w:val="23"/>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Irritability or altered behaviour, particularly in infants and children aged under 5 years.  </w:t>
      </w:r>
    </w:p>
    <w:p w:rsidR="00566DFF" w:rsidRPr="00566DFF" w:rsidRDefault="00566DFF" w:rsidP="001828A5">
      <w:pPr>
        <w:numPr>
          <w:ilvl w:val="0"/>
          <w:numId w:val="23"/>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Visible trauma to the head not covered above but still of concern to the healthcare professional.  </w:t>
      </w:r>
    </w:p>
    <w:p w:rsidR="00566DFF" w:rsidRPr="00566DFF" w:rsidRDefault="00566DFF" w:rsidP="001828A5">
      <w:pPr>
        <w:numPr>
          <w:ilvl w:val="0"/>
          <w:numId w:val="23"/>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No one is able to observe the injured person at home.  </w:t>
      </w:r>
    </w:p>
    <w:p w:rsidR="00566DFF" w:rsidRPr="00566DFF" w:rsidRDefault="00566DFF" w:rsidP="001828A5">
      <w:pPr>
        <w:numPr>
          <w:ilvl w:val="0"/>
          <w:numId w:val="23"/>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Continuing concern by the injured person or their family/guardian about the diagnosis. </w:t>
      </w:r>
    </w:p>
    <w:p w:rsidR="00566DFF" w:rsidRPr="00566DFF" w:rsidRDefault="00566DFF" w:rsidP="00566DFF">
      <w:pPr>
        <w:jc w:val="both"/>
        <w:rPr>
          <w:rFonts w:ascii="Times New Roman" w:eastAsia="Times New Roman" w:hAnsi="Times New Roman"/>
          <w:sz w:val="24"/>
          <w:szCs w:val="24"/>
        </w:rPr>
      </w:pPr>
    </w:p>
    <w:p w:rsidR="00566DFF" w:rsidRPr="00D234B2" w:rsidRDefault="00D234B2" w:rsidP="00566DFF">
      <w:pPr>
        <w:jc w:val="both"/>
        <w:rPr>
          <w:rFonts w:ascii="Times New Roman" w:eastAsia="Times New Roman" w:hAnsi="Times New Roman"/>
          <w:sz w:val="24"/>
          <w:szCs w:val="24"/>
        </w:rPr>
      </w:pPr>
      <w:r w:rsidRPr="00D234B2">
        <w:rPr>
          <w:rFonts w:ascii="Times New Roman" w:eastAsia="Times New Roman" w:hAnsi="Times New Roman"/>
          <w:sz w:val="24"/>
          <w:szCs w:val="24"/>
        </w:rPr>
        <w:t>I</w:t>
      </w:r>
      <w:r w:rsidR="00566DFF" w:rsidRPr="00566DFF">
        <w:rPr>
          <w:rFonts w:ascii="Times New Roman" w:eastAsia="Times New Roman" w:hAnsi="Times New Roman"/>
          <w:sz w:val="24"/>
          <w:szCs w:val="24"/>
        </w:rPr>
        <w:t xml:space="preserve">t is the responsibility of the parent/guardian to take the pupil to the nearest Emergency Department if it is recommended by the Lead First Aider.  </w:t>
      </w:r>
    </w:p>
    <w:p w:rsidR="00D234B2" w:rsidRPr="00566DFF" w:rsidRDefault="00D234B2"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7. Questions to ask the pupil to determine issues with memory.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If they fail to answer correctly any of these questions, there is a strong suspicion of concussion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“Where are we now?”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“Is it before or after lunch?”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“What was your last lesson?”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“What is your Form Tutor’s name?”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“What Form are you in?”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b/>
          <w:sz w:val="24"/>
          <w:szCs w:val="24"/>
        </w:rPr>
        <w:t xml:space="preserve">8.  DO’s and DON’Ts </w:t>
      </w:r>
      <w:r w:rsidRPr="00566DFF">
        <w:rPr>
          <w:rFonts w:ascii="Times New Roman" w:eastAsia="Times New Roman" w:hAnsi="Times New Roman"/>
          <w:sz w:val="24"/>
          <w:szCs w:val="24"/>
        </w:rPr>
        <w:t xml:space="preserve"> </w:t>
      </w:r>
    </w:p>
    <w:p w:rsidR="00566DFF" w:rsidRPr="00566DFF" w:rsidRDefault="00566DFF" w:rsidP="001828A5">
      <w:pPr>
        <w:numPr>
          <w:ilvl w:val="0"/>
          <w:numId w:val="25"/>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Subject to parental consent and any allergies, the pupil may be given Paracetamol but must not be given Ibuprofen or Aspirin as these can cause the injury to bleed.  </w:t>
      </w:r>
    </w:p>
    <w:p w:rsidR="00566DFF" w:rsidRPr="00566DFF" w:rsidRDefault="00566DFF" w:rsidP="001828A5">
      <w:pPr>
        <w:numPr>
          <w:ilvl w:val="0"/>
          <w:numId w:val="25"/>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If he/she is vomiting or at risk of vomiting DO NOT give him/her anything to eat or drink until completely recovered  </w:t>
      </w:r>
    </w:p>
    <w:p w:rsidR="00566DFF" w:rsidRPr="00566DFF" w:rsidRDefault="00566DFF" w:rsidP="001828A5">
      <w:pPr>
        <w:numPr>
          <w:ilvl w:val="0"/>
          <w:numId w:val="25"/>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Unless there are injuries elsewhere, monitor the pupil in a semi upright position so that the head is at least at a 30-degree angle if lying down.  </w:t>
      </w:r>
    </w:p>
    <w:p w:rsidR="00566DFF" w:rsidRPr="00566DFF" w:rsidRDefault="00566DFF" w:rsidP="001828A5">
      <w:pPr>
        <w:numPr>
          <w:ilvl w:val="0"/>
          <w:numId w:val="25"/>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DO apply a covered instant cold pack to the injured area for 15-20 minutes UNLESS the area has an open wound.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9. Head Injury Notifications </w:t>
      </w:r>
    </w:p>
    <w:p w:rsidR="00566DFF" w:rsidRPr="00566DFF" w:rsidRDefault="00566DFF" w:rsidP="001828A5">
      <w:pPr>
        <w:numPr>
          <w:ilvl w:val="0"/>
          <w:numId w:val="26"/>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person supervising the pupil at the time is responsible for contacting:  </w:t>
      </w:r>
    </w:p>
    <w:p w:rsidR="00566DFF" w:rsidRPr="00566DFF" w:rsidRDefault="00566DFF" w:rsidP="001828A5">
      <w:pPr>
        <w:numPr>
          <w:ilvl w:val="0"/>
          <w:numId w:val="26"/>
        </w:numPr>
        <w:jc w:val="both"/>
        <w:rPr>
          <w:rFonts w:ascii="Times New Roman" w:eastAsia="Times New Roman" w:hAnsi="Times New Roman"/>
          <w:sz w:val="24"/>
          <w:szCs w:val="24"/>
        </w:rPr>
      </w:pPr>
      <w:r w:rsidRPr="00566DFF">
        <w:rPr>
          <w:rFonts w:ascii="Times New Roman" w:eastAsia="Times New Roman" w:hAnsi="Times New Roman"/>
          <w:sz w:val="24"/>
          <w:szCs w:val="24"/>
        </w:rPr>
        <w:t>The Lead First aider</w:t>
      </w:r>
    </w:p>
    <w:p w:rsidR="00566DFF" w:rsidRPr="00566DFF" w:rsidRDefault="00566DFF" w:rsidP="001828A5">
      <w:pPr>
        <w:numPr>
          <w:ilvl w:val="0"/>
          <w:numId w:val="26"/>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pupil’s parents/carers </w:t>
      </w:r>
    </w:p>
    <w:p w:rsidR="00566DFF" w:rsidRPr="00566DFF" w:rsidRDefault="00566DFF" w:rsidP="001828A5">
      <w:pPr>
        <w:numPr>
          <w:ilvl w:val="0"/>
          <w:numId w:val="26"/>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Pupil’s </w:t>
      </w:r>
      <w:r w:rsidR="00D234B2" w:rsidRPr="00D234B2">
        <w:rPr>
          <w:rFonts w:ascii="Times New Roman" w:eastAsia="Times New Roman" w:hAnsi="Times New Roman"/>
          <w:sz w:val="24"/>
          <w:szCs w:val="24"/>
        </w:rPr>
        <w:t>Class teacher or Class Teaching Assistant</w:t>
      </w:r>
      <w:r w:rsidRPr="00566DFF">
        <w:rPr>
          <w:rFonts w:ascii="Times New Roman" w:eastAsia="Times New Roman" w:hAnsi="Times New Roman"/>
          <w:sz w:val="24"/>
          <w:szCs w:val="24"/>
        </w:rPr>
        <w:t xml:space="preserve">  </w:t>
      </w:r>
    </w:p>
    <w:p w:rsidR="00566DFF" w:rsidRPr="00566DFF" w:rsidRDefault="00566DFF" w:rsidP="001828A5">
      <w:pPr>
        <w:numPr>
          <w:ilvl w:val="0"/>
          <w:numId w:val="26"/>
        </w:num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Main </w:t>
      </w:r>
      <w:r w:rsidR="00D234B2" w:rsidRPr="00D234B2">
        <w:rPr>
          <w:rFonts w:ascii="Times New Roman" w:eastAsia="Times New Roman" w:hAnsi="Times New Roman"/>
          <w:sz w:val="24"/>
          <w:szCs w:val="24"/>
        </w:rPr>
        <w:t>Office</w:t>
      </w:r>
      <w:r w:rsidRPr="00566DFF">
        <w:rPr>
          <w:rFonts w:ascii="Times New Roman" w:eastAsia="Times New Roman" w:hAnsi="Times New Roman"/>
          <w:sz w:val="24"/>
          <w:szCs w:val="24"/>
        </w:rPr>
        <w:t xml:space="preserve"> and </w:t>
      </w:r>
      <w:r w:rsidR="00D234B2" w:rsidRPr="00D234B2">
        <w:rPr>
          <w:rFonts w:ascii="Times New Roman" w:eastAsia="Times New Roman" w:hAnsi="Times New Roman"/>
          <w:sz w:val="24"/>
          <w:szCs w:val="24"/>
        </w:rPr>
        <w:t>Site Manager</w:t>
      </w:r>
      <w:r w:rsidRPr="00566DFF">
        <w:rPr>
          <w:rFonts w:ascii="Times New Roman" w:eastAsia="Times New Roman" w:hAnsi="Times New Roman"/>
          <w:sz w:val="24"/>
          <w:szCs w:val="24"/>
        </w:rPr>
        <w:t xml:space="preserve"> if an ambulance is called  </w:t>
      </w:r>
    </w:p>
    <w:p w:rsidR="00566DFF" w:rsidRPr="00566DFF" w:rsidRDefault="00566DFF" w:rsidP="001828A5">
      <w:pPr>
        <w:numPr>
          <w:ilvl w:val="0"/>
          <w:numId w:val="26"/>
        </w:numPr>
        <w:jc w:val="both"/>
        <w:rPr>
          <w:rFonts w:ascii="Times New Roman" w:eastAsia="Times New Roman" w:hAnsi="Times New Roman"/>
          <w:sz w:val="24"/>
          <w:szCs w:val="24"/>
        </w:rPr>
      </w:pPr>
      <w:proofErr w:type="spellStart"/>
      <w:r w:rsidRPr="00566DFF">
        <w:rPr>
          <w:rFonts w:ascii="Times New Roman" w:eastAsia="Times New Roman" w:hAnsi="Times New Roman"/>
          <w:sz w:val="24"/>
          <w:szCs w:val="24"/>
        </w:rPr>
        <w:t>Headteacher</w:t>
      </w:r>
      <w:proofErr w:type="spellEnd"/>
      <w:r w:rsidR="00D234B2" w:rsidRPr="00D234B2">
        <w:rPr>
          <w:rFonts w:ascii="Times New Roman" w:eastAsia="Times New Roman" w:hAnsi="Times New Roman"/>
          <w:sz w:val="24"/>
          <w:szCs w:val="24"/>
        </w:rPr>
        <w:t>, or in their absence, The Deputy Head,</w:t>
      </w:r>
      <w:r w:rsidRPr="00566DFF">
        <w:rPr>
          <w:rFonts w:ascii="Times New Roman" w:eastAsia="Times New Roman" w:hAnsi="Times New Roman"/>
          <w:sz w:val="24"/>
          <w:szCs w:val="24"/>
        </w:rPr>
        <w:t xml:space="preserve"> if pupil is taken to hospital  </w:t>
      </w:r>
    </w:p>
    <w:p w:rsidR="00566DFF" w:rsidRPr="00566DFF" w:rsidRDefault="00566DFF" w:rsidP="00D234B2">
      <w:pPr>
        <w:ind w:left="720"/>
        <w:jc w:val="both"/>
        <w:rPr>
          <w:rFonts w:ascii="Times New Roman" w:eastAsia="Times New Roman" w:hAnsi="Times New Roman"/>
          <w:color w:val="FF0000"/>
          <w:sz w:val="24"/>
          <w:szCs w:val="24"/>
        </w:rPr>
      </w:pPr>
    </w:p>
    <w:p w:rsidR="00566DFF" w:rsidRPr="00566DFF" w:rsidRDefault="00566DFF" w:rsidP="00566DFF">
      <w:pPr>
        <w:ind w:left="720"/>
        <w:jc w:val="both"/>
        <w:rPr>
          <w:rFonts w:ascii="Times New Roman" w:eastAsia="Times New Roman" w:hAnsi="Times New Roman"/>
          <w:color w:val="FF9900"/>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If the head injury is minor and the pupil stays at school, the parent/carers should be informed by the Lead first aider or the responsible adult and a Head Injury Letter given to take home (Appendix 4A) and the pupil monitored for potential deterioration of symptoms.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10. Returning to school and sporting activities following a head injury and/or concussion</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For minor head injuries, the pupil can return to school once they have recovered. If the pupil has a diagnosed concussion, the symptoms of concussion can persist for several days or weeks after the event therefore returning to school should be agreed with the parents/carers, the Lead First Aider and the pupil’s doctor.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For return to exercise and sporting activities within school for pupils with concussion, the school follows the Rugby Union’s Graduated Return to Play Pathway (RFU 2016) (Appendix 4B). This requires an initial minimum two weeks’ rest (including 24 hours complete physical and cognitive rest) and they can then progress to Stage 2 only if they are symptom free for at least 48 hours, have returned to normal academic performance and have been cleared by the pupil’s doctor or the Lead First Aider. This pathway must be adhered to regardless of the pupil/parents/carers views. The reason for this is a repeat head injury could have serious consequences to the pupil during this time.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The pupil can then progress through each stage as long as no symptoms or signs of concussion return. If any symptoms occur, they must be seen by a doctor before returning to the previous stage after a minimum 48-hour period of rest with no symptoms.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On completion of stage 4, in order for a pupil to return to full contact practice, he/she must be cleared by his/her Doctor or approved Healthcare Professional. This can be the School Nurse. </w:t>
      </w:r>
    </w:p>
    <w:p w:rsidR="00D234B2" w:rsidRPr="00D234B2"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A School Graduated Return to Play Pupil Progress Sheet has been developed in order to monitor and communicate the pupil’s progress and this outlines the 5 stages of the GRTP pathway to follow (Appendix 4C). It should be completed by the PE staff members or Lead First Aider in conjunction with the pupil’s parents/guardian. </w:t>
      </w:r>
      <w:r w:rsidR="00D234B2" w:rsidRPr="00D234B2">
        <w:rPr>
          <w:rFonts w:ascii="Times New Roman" w:eastAsia="Times New Roman" w:hAnsi="Times New Roman"/>
          <w:sz w:val="24"/>
          <w:szCs w:val="24"/>
        </w:rPr>
        <w:t>I</w:t>
      </w:r>
      <w:r w:rsidRPr="00566DFF">
        <w:rPr>
          <w:rFonts w:ascii="Times New Roman" w:eastAsia="Times New Roman" w:hAnsi="Times New Roman"/>
          <w:sz w:val="24"/>
          <w:szCs w:val="24"/>
        </w:rPr>
        <w:t xml:space="preserve">t is the parent/guardian’s responsibility to inform the pupil’s external sports clubs if the child has sustained a head injury and/or concussion. </w:t>
      </w:r>
    </w:p>
    <w:p w:rsidR="00D234B2" w:rsidRPr="00D234B2" w:rsidRDefault="00D234B2"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For ease of reference, the following sporting activities will not be permitted until Stage 5 of the GRTP: </w:t>
      </w:r>
    </w:p>
    <w:p w:rsidR="00566DFF" w:rsidRPr="00566DFF" w:rsidRDefault="00566DFF" w:rsidP="00566DFF">
      <w:pPr>
        <w:ind w:firstLine="72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Rugby </w:t>
      </w:r>
      <w:r w:rsidRPr="00566DFF">
        <w:rPr>
          <w:rFonts w:ascii="Times New Roman" w:eastAsia="Times New Roman" w:hAnsi="Times New Roman"/>
          <w:sz w:val="24"/>
          <w:szCs w:val="24"/>
        </w:rPr>
        <w:tab/>
      </w:r>
      <w:r w:rsidRPr="00566DFF">
        <w:rPr>
          <w:rFonts w:ascii="Times New Roman" w:eastAsia="Times New Roman" w:hAnsi="Times New Roman"/>
          <w:sz w:val="24"/>
          <w:szCs w:val="24"/>
        </w:rPr>
        <w:tab/>
      </w:r>
      <w:r w:rsidRPr="00566DFF">
        <w:rPr>
          <w:rFonts w:ascii="Times New Roman" w:eastAsia="Times New Roman" w:hAnsi="Times New Roman"/>
          <w:sz w:val="24"/>
          <w:szCs w:val="24"/>
        </w:rPr>
        <w:tab/>
        <w:t xml:space="preserve">Football </w:t>
      </w:r>
      <w:r w:rsidRPr="00566DFF">
        <w:rPr>
          <w:rFonts w:ascii="Times New Roman" w:eastAsia="Times New Roman" w:hAnsi="Times New Roman"/>
          <w:sz w:val="24"/>
          <w:szCs w:val="24"/>
        </w:rPr>
        <w:tab/>
      </w:r>
      <w:r w:rsidRPr="00566DFF">
        <w:rPr>
          <w:rFonts w:ascii="Times New Roman" w:eastAsia="Times New Roman" w:hAnsi="Times New Roman"/>
          <w:sz w:val="24"/>
          <w:szCs w:val="24"/>
        </w:rPr>
        <w:tab/>
        <w:t xml:space="preserve">Cricket </w:t>
      </w:r>
    </w:p>
    <w:p w:rsidR="00566DFF" w:rsidRPr="00566DFF" w:rsidRDefault="00566DFF" w:rsidP="00566DFF">
      <w:pPr>
        <w:ind w:firstLine="720"/>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Basketball </w:t>
      </w:r>
      <w:r w:rsidRPr="00566DFF">
        <w:rPr>
          <w:rFonts w:ascii="Times New Roman" w:eastAsia="Times New Roman" w:hAnsi="Times New Roman"/>
          <w:sz w:val="24"/>
          <w:szCs w:val="24"/>
        </w:rPr>
        <w:tab/>
      </w:r>
      <w:r w:rsidRPr="00566DFF">
        <w:rPr>
          <w:rFonts w:ascii="Times New Roman" w:eastAsia="Times New Roman" w:hAnsi="Times New Roman"/>
          <w:sz w:val="24"/>
          <w:szCs w:val="24"/>
        </w:rPr>
        <w:tab/>
        <w:t xml:space="preserve">Netball </w:t>
      </w:r>
      <w:r w:rsidRPr="00566DFF">
        <w:rPr>
          <w:rFonts w:ascii="Times New Roman" w:eastAsia="Times New Roman" w:hAnsi="Times New Roman"/>
          <w:sz w:val="24"/>
          <w:szCs w:val="24"/>
        </w:rPr>
        <w:tab/>
      </w:r>
      <w:r w:rsidRPr="00566DFF">
        <w:rPr>
          <w:rFonts w:ascii="Times New Roman" w:eastAsia="Times New Roman" w:hAnsi="Times New Roman"/>
          <w:sz w:val="24"/>
          <w:szCs w:val="24"/>
        </w:rPr>
        <w:tab/>
      </w:r>
      <w:proofErr w:type="spellStart"/>
      <w:r w:rsidRPr="00566DFF">
        <w:rPr>
          <w:rFonts w:ascii="Times New Roman" w:eastAsia="Times New Roman" w:hAnsi="Times New Roman"/>
          <w:sz w:val="24"/>
          <w:szCs w:val="24"/>
        </w:rPr>
        <w:t>Rounders</w:t>
      </w:r>
      <w:proofErr w:type="spellEnd"/>
      <w:r w:rsidRPr="00566DFF">
        <w:rPr>
          <w:rFonts w:ascii="Times New Roman" w:eastAsia="Times New Roman" w:hAnsi="Times New Roman"/>
          <w:sz w:val="24"/>
          <w:szCs w:val="24"/>
        </w:rPr>
        <w:t xml:space="preserve">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Pupils may still attend Games lessons but an alternative role will be found for them during the session.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11. Reporting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lastRenderedPageBreak/>
        <w:t xml:space="preserve">An accident form will be completed by the witness to the event, first aider or School Nurse. If the incident requires reporting to RIDDOR this will be actioned by the </w:t>
      </w:r>
      <w:r w:rsidR="00D234B2" w:rsidRPr="00D234B2">
        <w:rPr>
          <w:rFonts w:ascii="Times New Roman" w:eastAsia="Times New Roman" w:hAnsi="Times New Roman"/>
          <w:sz w:val="24"/>
          <w:szCs w:val="24"/>
        </w:rPr>
        <w:t>Lead First Aider in collaboration with the Headmaster, or in their absence, the Deputy Head.</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t xml:space="preserve"> </w:t>
      </w:r>
    </w:p>
    <w:p w:rsidR="00566DFF" w:rsidRPr="00566DFF" w:rsidRDefault="00566DFF" w:rsidP="00566DFF">
      <w:pPr>
        <w:jc w:val="both"/>
        <w:rPr>
          <w:rFonts w:ascii="Times New Roman" w:eastAsia="Times New Roman" w:hAnsi="Times New Roman"/>
          <w:b/>
          <w:sz w:val="24"/>
          <w:szCs w:val="24"/>
        </w:rPr>
      </w:pPr>
      <w:r w:rsidRPr="00566DFF">
        <w:rPr>
          <w:rFonts w:ascii="Times New Roman" w:eastAsia="Times New Roman" w:hAnsi="Times New Roman"/>
          <w:b/>
          <w:sz w:val="24"/>
          <w:szCs w:val="24"/>
        </w:rPr>
        <w:t xml:space="preserve">12. References </w:t>
      </w: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i/>
          <w:sz w:val="24"/>
          <w:szCs w:val="24"/>
        </w:rPr>
        <w:t xml:space="preserve">Concussion – </w:t>
      </w:r>
      <w:proofErr w:type="spellStart"/>
      <w:r w:rsidRPr="00566DFF">
        <w:rPr>
          <w:rFonts w:ascii="Times New Roman" w:eastAsia="Times New Roman" w:hAnsi="Times New Roman"/>
          <w:i/>
          <w:sz w:val="24"/>
          <w:szCs w:val="24"/>
        </w:rPr>
        <w:t>Headcase</w:t>
      </w:r>
      <w:proofErr w:type="spellEnd"/>
      <w:r w:rsidRPr="00566DFF">
        <w:rPr>
          <w:rFonts w:ascii="Times New Roman" w:eastAsia="Times New Roman" w:hAnsi="Times New Roman"/>
          <w:i/>
          <w:sz w:val="24"/>
          <w:szCs w:val="24"/>
        </w:rPr>
        <w:t xml:space="preserve"> Resources </w:t>
      </w:r>
      <w:r w:rsidRPr="00566DFF">
        <w:rPr>
          <w:rFonts w:ascii="Times New Roman" w:eastAsia="Times New Roman" w:hAnsi="Times New Roman"/>
          <w:sz w:val="24"/>
          <w:szCs w:val="24"/>
        </w:rPr>
        <w:t>England Rugby, available online at:</w:t>
      </w:r>
    </w:p>
    <w:p w:rsidR="00566DFF" w:rsidRPr="00566DFF" w:rsidRDefault="006B2D16" w:rsidP="00566DFF">
      <w:pPr>
        <w:jc w:val="both"/>
        <w:rPr>
          <w:rFonts w:ascii="Times New Roman" w:eastAsia="Times New Roman" w:hAnsi="Times New Roman"/>
          <w:sz w:val="24"/>
          <w:szCs w:val="24"/>
        </w:rPr>
      </w:pPr>
      <w:hyperlink r:id="rId14">
        <w:r w:rsidR="00566DFF" w:rsidRPr="00566DFF">
          <w:rPr>
            <w:rFonts w:ascii="Times New Roman" w:eastAsia="Times New Roman" w:hAnsi="Times New Roman"/>
            <w:sz w:val="24"/>
            <w:szCs w:val="24"/>
            <w:u w:val="single"/>
          </w:rPr>
          <w:t xml:space="preserve">http://www.englandrugby.com/my-rugby/players/player-health/concussionheadcase/resources/ </w:t>
        </w:r>
      </w:hyperlink>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i/>
          <w:sz w:val="24"/>
          <w:szCs w:val="24"/>
        </w:rPr>
        <w:t xml:space="preserve">Head injury: assessment and early management </w:t>
      </w:r>
      <w:r w:rsidRPr="00566DFF">
        <w:rPr>
          <w:rFonts w:ascii="Times New Roman" w:eastAsia="Times New Roman" w:hAnsi="Times New Roman"/>
          <w:sz w:val="24"/>
          <w:szCs w:val="24"/>
        </w:rPr>
        <w:t xml:space="preserve">National Institute for Health and Care Excellence (NICE Guidelines CG176 January 2014 Last updated June 2017), available online at: </w:t>
      </w:r>
      <w:hyperlink r:id="rId15">
        <w:r w:rsidRPr="00566DFF">
          <w:rPr>
            <w:rFonts w:ascii="Times New Roman" w:eastAsia="Times New Roman" w:hAnsi="Times New Roman"/>
            <w:sz w:val="24"/>
            <w:szCs w:val="24"/>
            <w:u w:val="single"/>
          </w:rPr>
          <w:t xml:space="preserve">https://www.nice.org.uk/guidance/cg176 </w:t>
        </w:r>
      </w:hyperlink>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i/>
          <w:sz w:val="24"/>
          <w:szCs w:val="24"/>
        </w:rPr>
        <w:t>World Rugby Concussion Guidance</w:t>
      </w:r>
      <w:r w:rsidRPr="00566DFF">
        <w:rPr>
          <w:rFonts w:ascii="Times New Roman" w:eastAsia="Times New Roman" w:hAnsi="Times New Roman"/>
          <w:sz w:val="24"/>
          <w:szCs w:val="24"/>
        </w:rPr>
        <w:t xml:space="preserve"> World Rugby Player Welfare, available online at: </w:t>
      </w:r>
      <w:hyperlink r:id="rId16">
        <w:r w:rsidRPr="00566DFF">
          <w:rPr>
            <w:rFonts w:ascii="Times New Roman" w:eastAsia="Times New Roman" w:hAnsi="Times New Roman"/>
            <w:sz w:val="24"/>
            <w:szCs w:val="24"/>
            <w:u w:val="single"/>
          </w:rPr>
          <w:t>http://www.irbplayerwelfare.com/concussion</w:t>
        </w:r>
      </w:hyperlink>
      <w:r w:rsidRPr="00566DFF">
        <w:rPr>
          <w:rFonts w:ascii="Times New Roman" w:eastAsia="Times New Roman" w:hAnsi="Times New Roman"/>
          <w:sz w:val="24"/>
          <w:szCs w:val="24"/>
        </w:rPr>
        <w:t xml:space="preserve"> </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i/>
          <w:sz w:val="24"/>
          <w:szCs w:val="24"/>
        </w:rPr>
        <w:t>NHS Head Injury and Concussion</w:t>
      </w:r>
      <w:r w:rsidRPr="00566DFF">
        <w:rPr>
          <w:rFonts w:ascii="Times New Roman" w:eastAsia="Times New Roman" w:hAnsi="Times New Roman"/>
          <w:sz w:val="24"/>
          <w:szCs w:val="24"/>
        </w:rPr>
        <w:t xml:space="preserve">, available online at: </w:t>
      </w:r>
      <w:hyperlink r:id="rId17">
        <w:r w:rsidRPr="00566DFF">
          <w:rPr>
            <w:rFonts w:ascii="Times New Roman" w:eastAsia="Times New Roman" w:hAnsi="Times New Roman"/>
            <w:sz w:val="24"/>
            <w:szCs w:val="24"/>
            <w:u w:val="single"/>
          </w:rPr>
          <w:t>https://www.nhs.uk/conditions/minor-head-injury/</w:t>
        </w:r>
      </w:hyperlink>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br w:type="page"/>
      </w:r>
    </w:p>
    <w:p w:rsidR="00566DFF" w:rsidRPr="0033605A" w:rsidRDefault="003F46DA" w:rsidP="00566DFF">
      <w:pPr>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Appendix 4A – Forest Prep School </w:t>
      </w:r>
      <w:r w:rsidR="00566DFF" w:rsidRPr="0033605A">
        <w:rPr>
          <w:rFonts w:ascii="Times New Roman" w:eastAsia="Times New Roman" w:hAnsi="Times New Roman"/>
          <w:b/>
          <w:sz w:val="28"/>
          <w:szCs w:val="28"/>
        </w:rPr>
        <w:t>Head Injury Letter</w:t>
      </w:r>
    </w:p>
    <w:p w:rsidR="00566DFF" w:rsidRPr="0033605A" w:rsidRDefault="00566DFF" w:rsidP="00566DFF">
      <w:pPr>
        <w:jc w:val="both"/>
        <w:rPr>
          <w:rFonts w:ascii="Times New Roman" w:eastAsia="Times New Roman" w:hAnsi="Times New Roman"/>
          <w:sz w:val="24"/>
          <w:szCs w:val="24"/>
        </w:rPr>
      </w:pPr>
    </w:p>
    <w:p w:rsidR="005E1F50" w:rsidRDefault="005E1F50" w:rsidP="003F46DA">
      <w:pPr>
        <w:jc w:val="center"/>
        <w:rPr>
          <w:rFonts w:eastAsia="Times New Roman"/>
          <w:b/>
          <w:bCs/>
          <w:sz w:val="28"/>
          <w:szCs w:val="28"/>
          <w:u w:val="single"/>
        </w:rPr>
      </w:pPr>
      <w:r>
        <w:rPr>
          <w:noProof/>
          <w:lang w:eastAsia="en-GB"/>
        </w:rPr>
        <w:drawing>
          <wp:inline distT="0" distB="0" distL="0" distR="0" wp14:anchorId="58F222C4" wp14:editId="3459E6F2">
            <wp:extent cx="2679700" cy="2009775"/>
            <wp:effectExtent l="0" t="0" r="635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79700" cy="2009775"/>
                    </a:xfrm>
                    <a:prstGeom prst="rect">
                      <a:avLst/>
                    </a:prstGeom>
                    <a:noFill/>
                    <a:ln>
                      <a:noFill/>
                    </a:ln>
                  </pic:spPr>
                </pic:pic>
              </a:graphicData>
            </a:graphic>
          </wp:inline>
        </w:drawing>
      </w:r>
    </w:p>
    <w:p w:rsidR="003F46DA" w:rsidRPr="008554B5" w:rsidRDefault="003F46DA" w:rsidP="003F46DA">
      <w:pPr>
        <w:jc w:val="center"/>
        <w:rPr>
          <w:rFonts w:eastAsia="Times New Roman"/>
          <w:b/>
          <w:bCs/>
          <w:sz w:val="28"/>
          <w:szCs w:val="28"/>
          <w:u w:val="single"/>
        </w:rPr>
      </w:pPr>
      <w:r w:rsidRPr="008554B5">
        <w:rPr>
          <w:rFonts w:eastAsia="Times New Roman"/>
          <w:b/>
          <w:bCs/>
          <w:sz w:val="28"/>
          <w:szCs w:val="28"/>
          <w:u w:val="single"/>
        </w:rPr>
        <w:t>Head Injury Advice Letter</w:t>
      </w:r>
    </w:p>
    <w:p w:rsidR="003F46DA" w:rsidRDefault="003F46DA" w:rsidP="003F46DA">
      <w:pPr>
        <w:jc w:val="both"/>
        <w:rPr>
          <w:rFonts w:eastAsia="Times New Roman"/>
        </w:rPr>
      </w:pPr>
    </w:p>
    <w:p w:rsidR="003F46DA" w:rsidRDefault="003F46DA" w:rsidP="003F46DA">
      <w:pPr>
        <w:jc w:val="both"/>
        <w:rPr>
          <w:rFonts w:eastAsia="Times New Roman"/>
        </w:rPr>
      </w:pPr>
    </w:p>
    <w:p w:rsidR="003F46DA" w:rsidRDefault="003F46DA" w:rsidP="003F46DA">
      <w:pPr>
        <w:jc w:val="both"/>
        <w:rPr>
          <w:rFonts w:eastAsia="Times New Roman"/>
        </w:rPr>
      </w:pPr>
    </w:p>
    <w:p w:rsidR="003F46DA" w:rsidRDefault="003F46DA" w:rsidP="003F46DA">
      <w:pPr>
        <w:jc w:val="both"/>
        <w:rPr>
          <w:rFonts w:eastAsia="Times New Roman"/>
        </w:rPr>
      </w:pPr>
      <w:r w:rsidRPr="00F573B6">
        <w:rPr>
          <w:rFonts w:eastAsia="Times New Roman"/>
        </w:rPr>
        <w:t>Date:</w:t>
      </w:r>
      <w:r>
        <w:rPr>
          <w:rFonts w:eastAsia="Times New Roman"/>
        </w:rPr>
        <w:tab/>
        <w:t>_________________________</w:t>
      </w:r>
    </w:p>
    <w:p w:rsidR="003F46DA" w:rsidRPr="00F573B6" w:rsidRDefault="003F46DA" w:rsidP="003F46DA">
      <w:pPr>
        <w:jc w:val="both"/>
        <w:rPr>
          <w:rFonts w:eastAsia="Times New Roman"/>
        </w:rPr>
      </w:pPr>
    </w:p>
    <w:p w:rsidR="003F46DA" w:rsidRPr="00F573B6" w:rsidRDefault="003F46DA" w:rsidP="003F46DA">
      <w:pPr>
        <w:jc w:val="both"/>
        <w:rPr>
          <w:rFonts w:eastAsia="Times New Roman"/>
        </w:rPr>
      </w:pPr>
      <w:r w:rsidRPr="00F573B6">
        <w:rPr>
          <w:rFonts w:eastAsia="Times New Roman"/>
        </w:rPr>
        <w:t>Dear Parent/Carer</w:t>
      </w:r>
    </w:p>
    <w:p w:rsidR="003F46DA" w:rsidRPr="00F573B6" w:rsidRDefault="003F46DA" w:rsidP="003F46DA">
      <w:pPr>
        <w:jc w:val="both"/>
        <w:rPr>
          <w:rFonts w:eastAsia="Times New Roman"/>
        </w:rPr>
      </w:pPr>
    </w:p>
    <w:p w:rsidR="003F46DA" w:rsidRPr="00F573B6" w:rsidRDefault="003F46DA" w:rsidP="003F46DA">
      <w:pPr>
        <w:jc w:val="both"/>
        <w:rPr>
          <w:rFonts w:eastAsia="Times New Roman"/>
        </w:rPr>
      </w:pPr>
      <w:r w:rsidRPr="00F573B6">
        <w:rPr>
          <w:rFonts w:eastAsia="Times New Roman"/>
        </w:rPr>
        <w:t>We wish to inform you that ______________________</w:t>
      </w:r>
      <w:r>
        <w:rPr>
          <w:rFonts w:eastAsia="Times New Roman"/>
        </w:rPr>
        <w:t>____</w:t>
      </w:r>
      <w:r w:rsidRPr="00F573B6">
        <w:rPr>
          <w:rFonts w:eastAsia="Times New Roman"/>
        </w:rPr>
        <w:t>banged his/her head at approximately _______</w:t>
      </w:r>
      <w:r>
        <w:rPr>
          <w:rFonts w:eastAsia="Times New Roman"/>
        </w:rPr>
        <w:t>____</w:t>
      </w:r>
      <w:r w:rsidRPr="00F573B6">
        <w:rPr>
          <w:rFonts w:eastAsia="Times New Roman"/>
        </w:rPr>
        <w:t>a</w:t>
      </w:r>
      <w:r>
        <w:rPr>
          <w:rFonts w:eastAsia="Times New Roman"/>
        </w:rPr>
        <w:t>.</w:t>
      </w:r>
      <w:r w:rsidRPr="00F573B6">
        <w:rPr>
          <w:rFonts w:eastAsia="Times New Roman"/>
        </w:rPr>
        <w:t>m</w:t>
      </w:r>
      <w:proofErr w:type="gramStart"/>
      <w:r>
        <w:rPr>
          <w:rFonts w:eastAsia="Times New Roman"/>
        </w:rPr>
        <w:t>.</w:t>
      </w:r>
      <w:r w:rsidRPr="00F573B6">
        <w:rPr>
          <w:rFonts w:eastAsia="Times New Roman"/>
        </w:rPr>
        <w:t>/</w:t>
      </w:r>
      <w:proofErr w:type="gramEnd"/>
      <w:r w:rsidRPr="00F573B6">
        <w:rPr>
          <w:rFonts w:eastAsia="Times New Roman"/>
        </w:rPr>
        <w:t>p</w:t>
      </w:r>
      <w:r>
        <w:rPr>
          <w:rFonts w:eastAsia="Times New Roman"/>
        </w:rPr>
        <w:t>.</w:t>
      </w:r>
      <w:r w:rsidRPr="00F573B6">
        <w:rPr>
          <w:rFonts w:eastAsia="Times New Roman"/>
        </w:rPr>
        <w:t>m</w:t>
      </w:r>
      <w:r>
        <w:rPr>
          <w:rFonts w:eastAsia="Times New Roman"/>
        </w:rPr>
        <w:t>.</w:t>
      </w:r>
      <w:r w:rsidRPr="00F573B6">
        <w:rPr>
          <w:rFonts w:eastAsia="Times New Roman"/>
        </w:rPr>
        <w:t xml:space="preserve"> today. He/she was checked and treated</w:t>
      </w:r>
      <w:r>
        <w:rPr>
          <w:rFonts w:eastAsia="Times New Roman"/>
        </w:rPr>
        <w:t xml:space="preserve"> </w:t>
      </w:r>
      <w:r w:rsidRPr="00F573B6">
        <w:rPr>
          <w:rFonts w:eastAsia="Times New Roman"/>
        </w:rPr>
        <w:t>and has been under supervision since. If any of the following symptoms appear within the next few days</w:t>
      </w:r>
      <w:r>
        <w:rPr>
          <w:rFonts w:eastAsia="Times New Roman"/>
        </w:rPr>
        <w:t>,</w:t>
      </w:r>
      <w:r w:rsidRPr="00F573B6">
        <w:rPr>
          <w:rFonts w:eastAsia="Times New Roman"/>
        </w:rPr>
        <w:t xml:space="preserve"> it is advised that you seek immediate medical advice</w:t>
      </w:r>
      <w:r>
        <w:rPr>
          <w:rFonts w:eastAsia="Times New Roman"/>
        </w:rPr>
        <w:t>:</w:t>
      </w:r>
    </w:p>
    <w:p w:rsidR="003F46DA" w:rsidRPr="00F573B6" w:rsidRDefault="003F46DA" w:rsidP="003F46DA">
      <w:pPr>
        <w:jc w:val="both"/>
        <w:rPr>
          <w:rFonts w:eastAsia="Times New Roman"/>
        </w:rPr>
      </w:pP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unconsciousness, or lack of full consciousness (for example, problems keeping eyes open) drowsiness (feeling sleepy) that goes on for longer than 1 hour when they would normally be wide awake</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difficulty waking your child up</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problems understanding or speaking</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loss of balance or problems walking</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weakness in one or more arms or legs</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problems with their eyesight</w:t>
      </w:r>
      <w:r>
        <w:rPr>
          <w:rFonts w:eastAsia="Times New Roman"/>
        </w:rPr>
        <w:t xml:space="preserve">, </w:t>
      </w:r>
      <w:r w:rsidRPr="00F573B6">
        <w:rPr>
          <w:rFonts w:eastAsia="Times New Roman"/>
        </w:rPr>
        <w:t>e.g. blurred vision/dilated pupils</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painful headache that won’t go away</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vomiting (being sick)</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seizures (also known as convulsions or fits)</w:t>
      </w:r>
    </w:p>
    <w:p w:rsidR="003F46DA" w:rsidRPr="00F573B6" w:rsidRDefault="003F46DA" w:rsidP="003F46DA">
      <w:pPr>
        <w:numPr>
          <w:ilvl w:val="0"/>
          <w:numId w:val="38"/>
        </w:numPr>
        <w:spacing w:line="276" w:lineRule="auto"/>
        <w:jc w:val="both"/>
        <w:rPr>
          <w:rFonts w:eastAsia="Times New Roman"/>
        </w:rPr>
      </w:pPr>
      <w:r w:rsidRPr="00F573B6">
        <w:rPr>
          <w:rFonts w:eastAsia="Times New Roman"/>
        </w:rPr>
        <w:t>clear fluid coming out of their ear or nose</w:t>
      </w:r>
    </w:p>
    <w:p w:rsidR="003F46DA" w:rsidRPr="00F573B6" w:rsidRDefault="003F46DA" w:rsidP="003F46DA">
      <w:pPr>
        <w:numPr>
          <w:ilvl w:val="0"/>
          <w:numId w:val="38"/>
        </w:numPr>
        <w:spacing w:line="276" w:lineRule="auto"/>
        <w:jc w:val="both"/>
        <w:rPr>
          <w:rFonts w:eastAsia="Times New Roman"/>
        </w:rPr>
      </w:pPr>
      <w:proofErr w:type="gramStart"/>
      <w:r w:rsidRPr="00F573B6">
        <w:rPr>
          <w:rFonts w:eastAsia="Times New Roman"/>
        </w:rPr>
        <w:t>bleeding</w:t>
      </w:r>
      <w:proofErr w:type="gramEnd"/>
      <w:r w:rsidRPr="00F573B6">
        <w:rPr>
          <w:rFonts w:eastAsia="Times New Roman"/>
        </w:rPr>
        <w:t xml:space="preserve"> from one or both ears.</w:t>
      </w:r>
    </w:p>
    <w:p w:rsidR="003F46DA" w:rsidRPr="00F573B6" w:rsidRDefault="003F46DA" w:rsidP="003F46DA">
      <w:pPr>
        <w:jc w:val="both"/>
        <w:rPr>
          <w:rFonts w:eastAsia="Times New Roman"/>
        </w:rPr>
      </w:pPr>
    </w:p>
    <w:p w:rsidR="003F46DA" w:rsidRPr="00F573B6" w:rsidRDefault="003F46DA" w:rsidP="003F46DA">
      <w:pPr>
        <w:jc w:val="both"/>
        <w:rPr>
          <w:rFonts w:eastAsia="Times New Roman"/>
        </w:rPr>
      </w:pPr>
      <w:r w:rsidRPr="00F573B6">
        <w:rPr>
          <w:rFonts w:eastAsia="Times New Roman"/>
        </w:rPr>
        <w:t>He/she may experience a mild headache and some nausea</w:t>
      </w:r>
      <w:r>
        <w:rPr>
          <w:rFonts w:eastAsia="Times New Roman"/>
        </w:rPr>
        <w:t>,</w:t>
      </w:r>
      <w:r w:rsidRPr="00F573B6">
        <w:rPr>
          <w:rFonts w:eastAsia="Times New Roman"/>
        </w:rPr>
        <w:t xml:space="preserve"> which should go away within the next few days. If it doesn’t then please take your child to see your doctor. If he/she is feeling unwell, we suggest that he/she doesn’t return to school until fully recovered.</w:t>
      </w:r>
    </w:p>
    <w:p w:rsidR="003F46DA" w:rsidRPr="00F573B6" w:rsidRDefault="003F46DA" w:rsidP="003F46DA">
      <w:pPr>
        <w:jc w:val="both"/>
        <w:rPr>
          <w:rFonts w:eastAsia="Times New Roman"/>
        </w:rPr>
      </w:pPr>
    </w:p>
    <w:p w:rsidR="003F46DA" w:rsidRPr="00F573B6" w:rsidRDefault="003F46DA" w:rsidP="003F46DA">
      <w:pPr>
        <w:jc w:val="both"/>
        <w:rPr>
          <w:rFonts w:eastAsia="Times New Roman"/>
        </w:rPr>
      </w:pPr>
      <w:r w:rsidRPr="00F573B6">
        <w:rPr>
          <w:rFonts w:eastAsia="Times New Roman"/>
        </w:rPr>
        <w:t>If you have any queries</w:t>
      </w:r>
      <w:r>
        <w:rPr>
          <w:rFonts w:eastAsia="Times New Roman"/>
        </w:rPr>
        <w:t>,</w:t>
      </w:r>
      <w:r w:rsidRPr="00F573B6">
        <w:rPr>
          <w:rFonts w:eastAsia="Times New Roman"/>
        </w:rPr>
        <w:t xml:space="preserve"> please do not hesitate to contact us</w:t>
      </w:r>
      <w:r>
        <w:rPr>
          <w:rFonts w:eastAsia="Times New Roman"/>
        </w:rPr>
        <w:t>.</w:t>
      </w:r>
    </w:p>
    <w:p w:rsidR="003F46DA" w:rsidRPr="00F573B6" w:rsidRDefault="003F46DA" w:rsidP="003F46DA">
      <w:pPr>
        <w:jc w:val="both"/>
        <w:rPr>
          <w:rFonts w:eastAsia="Times New Roman"/>
        </w:rPr>
      </w:pPr>
    </w:p>
    <w:p w:rsidR="003F46DA" w:rsidRDefault="003F46DA" w:rsidP="003F46DA">
      <w:pPr>
        <w:jc w:val="both"/>
        <w:rPr>
          <w:rFonts w:eastAsia="Times New Roman"/>
        </w:rPr>
      </w:pPr>
      <w:r w:rsidRPr="00F573B6">
        <w:rPr>
          <w:rFonts w:eastAsia="Times New Roman"/>
        </w:rPr>
        <w:t xml:space="preserve">Yours </w:t>
      </w:r>
      <w:r>
        <w:rPr>
          <w:rFonts w:eastAsia="Times New Roman"/>
        </w:rPr>
        <w:t>faithfully                                                                    Lead First Aider – Mrs Dulson</w:t>
      </w:r>
    </w:p>
    <w:p w:rsidR="003F46DA" w:rsidRDefault="003F46DA" w:rsidP="003F46DA">
      <w:pPr>
        <w:jc w:val="both"/>
        <w:rPr>
          <w:rFonts w:eastAsia="Times New Roman"/>
        </w:rPr>
      </w:pPr>
      <w:r>
        <w:rPr>
          <w:rFonts w:eastAsia="Times New Roman"/>
        </w:rPr>
        <w:t xml:space="preserve">                                                                                           Person who treated in first instance</w:t>
      </w:r>
    </w:p>
    <w:p w:rsidR="003F46DA" w:rsidRDefault="003F46DA" w:rsidP="003F46DA">
      <w:pPr>
        <w:jc w:val="both"/>
        <w:rPr>
          <w:rFonts w:eastAsia="Times New Roman"/>
        </w:rPr>
      </w:pPr>
      <w:r>
        <w:rPr>
          <w:rFonts w:eastAsia="Times New Roman"/>
        </w:rPr>
        <w:t xml:space="preserve">     </w:t>
      </w:r>
      <w:r w:rsidRPr="002112FD">
        <w:rPr>
          <w:noProof/>
          <w:lang w:eastAsia="en-GB"/>
        </w:rPr>
        <w:drawing>
          <wp:inline distT="0" distB="0" distL="0" distR="0" wp14:anchorId="1945CCAF" wp14:editId="25CA13B1">
            <wp:extent cx="933450" cy="399415"/>
            <wp:effectExtent l="0" t="0" r="0" b="635"/>
            <wp:docPr id="3" name="Picture 3" descr="C:\Users\Forest\Desktop\Signatures\GB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est\Desktop\Signatures\GB S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0684" cy="419626"/>
                    </a:xfrm>
                    <a:prstGeom prst="rect">
                      <a:avLst/>
                    </a:prstGeom>
                    <a:noFill/>
                    <a:ln>
                      <a:noFill/>
                    </a:ln>
                  </pic:spPr>
                </pic:pic>
              </a:graphicData>
            </a:graphic>
          </wp:inline>
        </w:drawing>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Sign…………………………………..</w:t>
      </w:r>
    </w:p>
    <w:p w:rsidR="003F46DA" w:rsidRDefault="003F46DA" w:rsidP="003F46DA">
      <w:pPr>
        <w:jc w:val="both"/>
        <w:rPr>
          <w:rFonts w:eastAsia="Times New Roman"/>
        </w:rPr>
      </w:pPr>
      <w:r>
        <w:rPr>
          <w:rFonts w:eastAsia="Times New Roman"/>
        </w:rPr>
        <w:t>Graeme Booth</w:t>
      </w:r>
      <w:r w:rsidRPr="00116EBE">
        <w:rPr>
          <w:rFonts w:eastAsia="Times New Roman"/>
        </w:rPr>
        <w:t xml:space="preserve"> </w:t>
      </w:r>
    </w:p>
    <w:p w:rsidR="003F46DA" w:rsidRPr="008554B5" w:rsidRDefault="003F46DA" w:rsidP="003F46DA">
      <w:pPr>
        <w:jc w:val="both"/>
        <w:rPr>
          <w:rFonts w:eastAsia="Times New Roman"/>
          <w:u w:val="single"/>
        </w:rPr>
      </w:pPr>
      <w:r>
        <w:rPr>
          <w:rFonts w:eastAsia="Times New Roman"/>
          <w:u w:val="single"/>
        </w:rPr>
        <w:t>Headmaster</w:t>
      </w:r>
    </w:p>
    <w:p w:rsidR="003F46DA" w:rsidRPr="00025335" w:rsidRDefault="003F46DA" w:rsidP="003F46DA"/>
    <w:p w:rsidR="00566DFF" w:rsidRPr="00566DFF" w:rsidRDefault="00566DFF" w:rsidP="00566DFF">
      <w:pPr>
        <w:jc w:val="both"/>
        <w:rPr>
          <w:rFonts w:ascii="Times New Roman" w:eastAsia="Times New Roman" w:hAnsi="Times New Roman"/>
          <w:sz w:val="24"/>
          <w:szCs w:val="24"/>
        </w:rPr>
      </w:pPr>
    </w:p>
    <w:p w:rsidR="003F46DA" w:rsidRDefault="003F46DA" w:rsidP="00566DFF">
      <w:pPr>
        <w:jc w:val="both"/>
        <w:rPr>
          <w:rFonts w:ascii="Times New Roman" w:eastAsia="Times New Roman" w:hAnsi="Times New Roman"/>
          <w:b/>
          <w:sz w:val="28"/>
          <w:szCs w:val="28"/>
        </w:rPr>
      </w:pPr>
    </w:p>
    <w:p w:rsidR="003F46DA" w:rsidRDefault="003F46DA" w:rsidP="00566DFF">
      <w:pPr>
        <w:jc w:val="both"/>
        <w:rPr>
          <w:rFonts w:ascii="Times New Roman" w:eastAsia="Times New Roman" w:hAnsi="Times New Roman"/>
          <w:b/>
          <w:sz w:val="28"/>
          <w:szCs w:val="28"/>
        </w:rPr>
      </w:pPr>
    </w:p>
    <w:p w:rsidR="003F46DA" w:rsidRDefault="003F46DA" w:rsidP="00566DFF">
      <w:pPr>
        <w:jc w:val="both"/>
        <w:rPr>
          <w:rFonts w:ascii="Times New Roman" w:eastAsia="Times New Roman" w:hAnsi="Times New Roman"/>
          <w:b/>
          <w:sz w:val="28"/>
          <w:szCs w:val="28"/>
        </w:rPr>
      </w:pPr>
    </w:p>
    <w:p w:rsidR="003F46DA" w:rsidRDefault="003F46DA" w:rsidP="00566DFF">
      <w:pPr>
        <w:jc w:val="both"/>
        <w:rPr>
          <w:rFonts w:ascii="Times New Roman" w:eastAsia="Times New Roman" w:hAnsi="Times New Roman"/>
          <w:b/>
          <w:sz w:val="28"/>
          <w:szCs w:val="28"/>
        </w:rPr>
      </w:pPr>
    </w:p>
    <w:p w:rsidR="003F46DA" w:rsidRDefault="003F46DA" w:rsidP="00566DFF">
      <w:pPr>
        <w:jc w:val="both"/>
        <w:rPr>
          <w:rFonts w:ascii="Times New Roman" w:eastAsia="Times New Roman" w:hAnsi="Times New Roman"/>
          <w:b/>
          <w:sz w:val="28"/>
          <w:szCs w:val="28"/>
        </w:rPr>
      </w:pPr>
    </w:p>
    <w:p w:rsidR="00566DFF" w:rsidRPr="00566DFF" w:rsidRDefault="00566DFF" w:rsidP="00566DFF">
      <w:pPr>
        <w:jc w:val="both"/>
        <w:rPr>
          <w:rFonts w:ascii="Times New Roman" w:eastAsia="Times New Roman" w:hAnsi="Times New Roman"/>
          <w:b/>
          <w:sz w:val="28"/>
          <w:szCs w:val="28"/>
        </w:rPr>
      </w:pPr>
      <w:r w:rsidRPr="00566DFF">
        <w:rPr>
          <w:rFonts w:ascii="Times New Roman" w:eastAsia="Times New Roman" w:hAnsi="Times New Roman"/>
          <w:b/>
          <w:sz w:val="28"/>
          <w:szCs w:val="28"/>
        </w:rPr>
        <w:t>Appendix 4B - Graduated Return to Play (RFU 2016)</w:t>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noProof/>
          <w:sz w:val="24"/>
          <w:szCs w:val="24"/>
          <w:lang w:eastAsia="en-GB"/>
        </w:rPr>
        <w:drawing>
          <wp:inline distT="114300" distB="114300" distL="114300" distR="114300">
            <wp:extent cx="6814661" cy="29679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814661" cy="2967990"/>
                    </a:xfrm>
                    <a:prstGeom prst="rect">
                      <a:avLst/>
                    </a:prstGeom>
                    <a:ln/>
                  </pic:spPr>
                </pic:pic>
              </a:graphicData>
            </a:graphic>
          </wp:inline>
        </w:drawing>
      </w:r>
    </w:p>
    <w:p w:rsidR="00566DFF" w:rsidRPr="00566DFF" w:rsidRDefault="00566DFF" w:rsidP="00566DFF">
      <w:pPr>
        <w:jc w:val="both"/>
        <w:rPr>
          <w:rFonts w:ascii="Times New Roman" w:eastAsia="Times New Roman" w:hAnsi="Times New Roman"/>
          <w:sz w:val="24"/>
          <w:szCs w:val="24"/>
        </w:rPr>
      </w:pPr>
    </w:p>
    <w:p w:rsidR="00566DFF" w:rsidRPr="00566DFF" w:rsidRDefault="00566DFF" w:rsidP="00566DFF">
      <w:pPr>
        <w:jc w:val="both"/>
        <w:rPr>
          <w:rFonts w:ascii="Times New Roman" w:eastAsia="Times New Roman" w:hAnsi="Times New Roman"/>
          <w:sz w:val="24"/>
          <w:szCs w:val="24"/>
        </w:rPr>
      </w:pPr>
      <w:r w:rsidRPr="00566DFF">
        <w:rPr>
          <w:rFonts w:ascii="Times New Roman" w:eastAsia="Times New Roman" w:hAnsi="Times New Roman"/>
          <w:sz w:val="24"/>
          <w:szCs w:val="24"/>
        </w:rPr>
        <w:br w:type="page"/>
      </w:r>
    </w:p>
    <w:p w:rsidR="00566DFF" w:rsidRPr="00566DFF" w:rsidRDefault="00566DFF" w:rsidP="00566DFF">
      <w:pPr>
        <w:jc w:val="both"/>
        <w:rPr>
          <w:rFonts w:ascii="Times New Roman" w:eastAsia="Times New Roman" w:hAnsi="Times New Roman"/>
          <w:sz w:val="24"/>
          <w:szCs w:val="24"/>
        </w:rPr>
      </w:pPr>
    </w:p>
    <w:p w:rsidR="00566DFF" w:rsidRPr="0033605A" w:rsidRDefault="00566DFF" w:rsidP="00566DFF">
      <w:pPr>
        <w:jc w:val="both"/>
        <w:rPr>
          <w:rFonts w:ascii="Times New Roman" w:eastAsia="Times New Roman" w:hAnsi="Times New Roman"/>
          <w:b/>
          <w:sz w:val="28"/>
          <w:szCs w:val="28"/>
        </w:rPr>
      </w:pPr>
      <w:r w:rsidRPr="0033605A">
        <w:rPr>
          <w:rFonts w:ascii="Times New Roman" w:eastAsia="Times New Roman" w:hAnsi="Times New Roman"/>
          <w:b/>
          <w:sz w:val="28"/>
          <w:szCs w:val="28"/>
        </w:rPr>
        <w:t>Appendix 4C - X School Graduated Return to Play - Pupil Progress Sheet</w:t>
      </w:r>
    </w:p>
    <w:p w:rsidR="00566DFF" w:rsidRPr="0033605A" w:rsidRDefault="00566DFF" w:rsidP="00566DFF">
      <w:pPr>
        <w:jc w:val="both"/>
        <w:rPr>
          <w:rFonts w:ascii="Times New Roman" w:eastAsia="Times New Roman" w:hAnsi="Times New Roman"/>
          <w:sz w:val="24"/>
          <w:szCs w:val="24"/>
        </w:rPr>
      </w:pPr>
    </w:p>
    <w:p w:rsidR="00566DFF" w:rsidRPr="0033605A" w:rsidRDefault="00566DFF" w:rsidP="00566DFF">
      <w:pPr>
        <w:spacing w:after="200" w:line="276" w:lineRule="auto"/>
        <w:jc w:val="center"/>
        <w:rPr>
          <w:rFonts w:ascii="Book Antiqua" w:eastAsia="Book Antiqua" w:hAnsi="Book Antiqua" w:cs="Book Antiqua"/>
          <w:b/>
        </w:rPr>
      </w:pPr>
    </w:p>
    <w:tbl>
      <w:tblPr>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1"/>
        <w:gridCol w:w="5009"/>
      </w:tblGrid>
      <w:tr w:rsidR="0033605A" w:rsidRPr="0033605A" w:rsidTr="00552163">
        <w:trPr>
          <w:trHeight w:val="300"/>
        </w:trPr>
        <w:tc>
          <w:tcPr>
            <w:tcW w:w="3791" w:type="dxa"/>
            <w:shd w:val="clear" w:color="auto" w:fill="D9D9D9"/>
            <w:vAlign w:val="center"/>
          </w:tcPr>
          <w:p w:rsidR="00566DFF" w:rsidRPr="0033605A" w:rsidRDefault="00566DFF" w:rsidP="00566DFF">
            <w:pPr>
              <w:rPr>
                <w:rFonts w:ascii="Book Antiqua" w:eastAsia="Book Antiqua" w:hAnsi="Book Antiqua" w:cs="Book Antiqua"/>
                <w:b/>
              </w:rPr>
            </w:pPr>
            <w:r w:rsidRPr="0033605A">
              <w:rPr>
                <w:rFonts w:ascii="Book Antiqua" w:eastAsia="Book Antiqua" w:hAnsi="Book Antiqua" w:cs="Book Antiqua"/>
                <w:b/>
              </w:rPr>
              <w:t>Pupil’s Name</w:t>
            </w:r>
          </w:p>
        </w:tc>
        <w:tc>
          <w:tcPr>
            <w:tcW w:w="5009" w:type="dxa"/>
            <w:shd w:val="clear" w:color="auto" w:fill="auto"/>
            <w:vAlign w:val="center"/>
          </w:tcPr>
          <w:p w:rsidR="00566DFF" w:rsidRPr="0033605A" w:rsidRDefault="00566DFF" w:rsidP="00566DFF">
            <w:pPr>
              <w:spacing w:after="200" w:line="276" w:lineRule="auto"/>
              <w:jc w:val="center"/>
              <w:rPr>
                <w:rFonts w:ascii="Book Antiqua" w:eastAsia="Book Antiqua" w:hAnsi="Book Antiqua" w:cs="Book Antiqua"/>
                <w:b/>
              </w:rPr>
            </w:pPr>
          </w:p>
        </w:tc>
      </w:tr>
      <w:tr w:rsidR="0033605A" w:rsidRPr="0033605A" w:rsidTr="00552163">
        <w:trPr>
          <w:trHeight w:val="220"/>
        </w:trPr>
        <w:tc>
          <w:tcPr>
            <w:tcW w:w="3791" w:type="dxa"/>
            <w:shd w:val="clear" w:color="auto" w:fill="D9D9D9"/>
            <w:vAlign w:val="center"/>
          </w:tcPr>
          <w:p w:rsidR="00566DFF" w:rsidRPr="0033605A" w:rsidRDefault="00566DFF" w:rsidP="00566DFF">
            <w:pPr>
              <w:spacing w:line="276" w:lineRule="auto"/>
              <w:rPr>
                <w:rFonts w:ascii="Book Antiqua" w:eastAsia="Book Antiqua" w:hAnsi="Book Antiqua" w:cs="Book Antiqua"/>
                <w:b/>
              </w:rPr>
            </w:pPr>
            <w:r w:rsidRPr="0033605A">
              <w:rPr>
                <w:rFonts w:ascii="Book Antiqua" w:eastAsia="Book Antiqua" w:hAnsi="Book Antiqua" w:cs="Book Antiqua"/>
                <w:b/>
              </w:rPr>
              <w:t>Class/Year</w:t>
            </w:r>
          </w:p>
        </w:tc>
        <w:tc>
          <w:tcPr>
            <w:tcW w:w="5009"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220"/>
        </w:trPr>
        <w:tc>
          <w:tcPr>
            <w:tcW w:w="3791" w:type="dxa"/>
            <w:shd w:val="clear" w:color="auto" w:fill="D9D9D9"/>
            <w:vAlign w:val="center"/>
          </w:tcPr>
          <w:p w:rsidR="00566DFF" w:rsidRPr="0033605A" w:rsidRDefault="00566DFF" w:rsidP="00566DFF">
            <w:pPr>
              <w:spacing w:line="276" w:lineRule="auto"/>
              <w:rPr>
                <w:rFonts w:ascii="Book Antiqua" w:eastAsia="Book Antiqua" w:hAnsi="Book Antiqua" w:cs="Book Antiqua"/>
                <w:b/>
              </w:rPr>
            </w:pPr>
            <w:r w:rsidRPr="0033605A">
              <w:rPr>
                <w:rFonts w:ascii="Book Antiqua" w:eastAsia="Book Antiqua" w:hAnsi="Book Antiqua" w:cs="Book Antiqua"/>
                <w:b/>
              </w:rPr>
              <w:t>Date of Concussion</w:t>
            </w:r>
          </w:p>
        </w:tc>
        <w:tc>
          <w:tcPr>
            <w:tcW w:w="5009"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220"/>
        </w:trPr>
        <w:tc>
          <w:tcPr>
            <w:tcW w:w="3791" w:type="dxa"/>
            <w:shd w:val="clear" w:color="auto" w:fill="D9D9D9"/>
            <w:vAlign w:val="center"/>
          </w:tcPr>
          <w:p w:rsidR="00566DFF" w:rsidRPr="0033605A" w:rsidRDefault="00566DFF" w:rsidP="00566DFF">
            <w:pPr>
              <w:spacing w:line="276" w:lineRule="auto"/>
              <w:rPr>
                <w:rFonts w:ascii="Book Antiqua" w:eastAsia="Book Antiqua" w:hAnsi="Book Antiqua" w:cs="Book Antiqua"/>
                <w:b/>
              </w:rPr>
            </w:pPr>
            <w:r w:rsidRPr="0033605A">
              <w:rPr>
                <w:rFonts w:ascii="Book Antiqua" w:eastAsia="Book Antiqua" w:hAnsi="Book Antiqua" w:cs="Book Antiqua"/>
                <w:b/>
              </w:rPr>
              <w:t>Commencement of GRTP</w:t>
            </w:r>
          </w:p>
        </w:tc>
        <w:tc>
          <w:tcPr>
            <w:tcW w:w="5009"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280"/>
        </w:trPr>
        <w:tc>
          <w:tcPr>
            <w:tcW w:w="3791" w:type="dxa"/>
            <w:shd w:val="clear" w:color="auto" w:fill="D9D9D9"/>
            <w:vAlign w:val="center"/>
          </w:tcPr>
          <w:p w:rsidR="00566DFF" w:rsidRPr="0033605A" w:rsidRDefault="00566DFF" w:rsidP="00566DFF">
            <w:pPr>
              <w:spacing w:after="200" w:line="276" w:lineRule="auto"/>
              <w:rPr>
                <w:rFonts w:ascii="Book Antiqua" w:eastAsia="Book Antiqua" w:hAnsi="Book Antiqua" w:cs="Book Antiqua"/>
                <w:b/>
              </w:rPr>
            </w:pPr>
            <w:r w:rsidRPr="0033605A">
              <w:rPr>
                <w:rFonts w:ascii="Book Antiqua" w:eastAsia="Book Antiqua" w:hAnsi="Book Antiqua" w:cs="Book Antiqua"/>
                <w:b/>
              </w:rPr>
              <w:t>Staff Member commencing GRTP</w:t>
            </w:r>
          </w:p>
        </w:tc>
        <w:tc>
          <w:tcPr>
            <w:tcW w:w="5009" w:type="dxa"/>
            <w:shd w:val="clear" w:color="auto" w:fill="auto"/>
            <w:vAlign w:val="center"/>
          </w:tcPr>
          <w:p w:rsidR="00566DFF" w:rsidRPr="0033605A" w:rsidRDefault="00566DFF" w:rsidP="00566DFF">
            <w:pPr>
              <w:spacing w:after="200" w:line="276" w:lineRule="auto"/>
              <w:jc w:val="center"/>
              <w:rPr>
                <w:rFonts w:ascii="Book Antiqua" w:eastAsia="Book Antiqua" w:hAnsi="Book Antiqua" w:cs="Book Antiqua"/>
                <w:b/>
              </w:rPr>
            </w:pPr>
          </w:p>
        </w:tc>
      </w:tr>
    </w:tbl>
    <w:p w:rsidR="00566DFF" w:rsidRPr="0033605A" w:rsidRDefault="00566DFF" w:rsidP="00566DFF">
      <w:pPr>
        <w:spacing w:after="200" w:line="276" w:lineRule="auto"/>
        <w:jc w:val="center"/>
        <w:rPr>
          <w:rFonts w:ascii="Book Antiqua" w:eastAsia="Book Antiqua" w:hAnsi="Book Antiqua" w:cs="Book Antiqua"/>
          <w:b/>
        </w:rPr>
      </w:pPr>
    </w:p>
    <w:tbl>
      <w:tblPr>
        <w:tblW w:w="10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170"/>
        <w:gridCol w:w="3225"/>
        <w:gridCol w:w="870"/>
        <w:gridCol w:w="870"/>
        <w:gridCol w:w="2400"/>
        <w:gridCol w:w="1605"/>
      </w:tblGrid>
      <w:tr w:rsidR="0033605A" w:rsidRPr="0033605A" w:rsidTr="00552163">
        <w:trPr>
          <w:trHeight w:val="22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Stage</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Duration</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Rehabilitation Stage</w:t>
            </w: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Start Date</w:t>
            </w: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End Date</w:t>
            </w: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Comments</w:t>
            </w: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Signature/</w:t>
            </w:r>
          </w:p>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Role*</w:t>
            </w:r>
          </w:p>
        </w:tc>
      </w:tr>
      <w:tr w:rsidR="0033605A" w:rsidRPr="0033605A" w:rsidTr="00552163">
        <w:trPr>
          <w:trHeight w:val="84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1</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14 days</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Rest – complete physical and cognitive rest without symptoms</w:t>
            </w: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r>
      <w:tr w:rsidR="0033605A" w:rsidRPr="0033605A" w:rsidTr="00552163">
        <w:trPr>
          <w:trHeight w:val="220"/>
        </w:trPr>
        <w:tc>
          <w:tcPr>
            <w:tcW w:w="5205" w:type="dxa"/>
            <w:gridSpan w:val="3"/>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b/>
              </w:rPr>
              <w:t>CLEARANCE BY DOCTOR OR LEAD SCHOOL NURSE</w:t>
            </w:r>
          </w:p>
        </w:tc>
        <w:tc>
          <w:tcPr>
            <w:tcW w:w="870" w:type="dxa"/>
            <w:shd w:val="clear" w:color="auto" w:fill="D9D9D9"/>
            <w:vAlign w:val="center"/>
          </w:tcPr>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r>
      <w:tr w:rsidR="0033605A" w:rsidRPr="0033605A" w:rsidTr="00552163">
        <w:trPr>
          <w:trHeight w:val="68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2</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2 days</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P.E. Lessons/Light aerobic exercise</w:t>
            </w:r>
          </w:p>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22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3</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2 days</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P.E.  Lessons/Running</w:t>
            </w:r>
          </w:p>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22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4</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2 days</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P.E. Lessons/Non-Contact Training Drills</w:t>
            </w:r>
          </w:p>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400"/>
        </w:trPr>
        <w:tc>
          <w:tcPr>
            <w:tcW w:w="5205" w:type="dxa"/>
            <w:gridSpan w:val="3"/>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b/>
              </w:rPr>
              <w:t>CLEARANCE BY DOCTOR OR LEAD SCHOOL NURSE</w:t>
            </w:r>
          </w:p>
        </w:tc>
        <w:tc>
          <w:tcPr>
            <w:tcW w:w="870" w:type="dxa"/>
            <w:shd w:val="clear" w:color="auto" w:fill="D9D9D9"/>
            <w:vAlign w:val="center"/>
          </w:tcPr>
          <w:p w:rsidR="00566DFF" w:rsidRPr="0033605A" w:rsidRDefault="00566DFF" w:rsidP="00566DFF">
            <w:pPr>
              <w:spacing w:line="276" w:lineRule="auto"/>
              <w:jc w:val="center"/>
              <w:rPr>
                <w:rFonts w:ascii="Book Antiqua" w:eastAsia="Book Antiqua" w:hAnsi="Book Antiqua" w:cs="Book Antiqua"/>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r>
      <w:tr w:rsidR="0033605A" w:rsidRPr="0033605A" w:rsidTr="00552163">
        <w:trPr>
          <w:trHeight w:val="480"/>
        </w:trPr>
        <w:tc>
          <w:tcPr>
            <w:tcW w:w="81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5</w:t>
            </w:r>
          </w:p>
        </w:tc>
        <w:tc>
          <w:tcPr>
            <w:tcW w:w="11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2 days</w:t>
            </w:r>
          </w:p>
        </w:tc>
        <w:tc>
          <w:tcPr>
            <w:tcW w:w="322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r w:rsidRPr="0033605A">
              <w:rPr>
                <w:rFonts w:ascii="Book Antiqua" w:eastAsia="Book Antiqua" w:hAnsi="Book Antiqua" w:cs="Book Antiqua"/>
              </w:rPr>
              <w:t>Full Contact Practice</w:t>
            </w: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87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2400"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1605" w:type="dxa"/>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33605A" w:rsidRPr="0033605A" w:rsidTr="00552163">
        <w:trPr>
          <w:trHeight w:val="620"/>
        </w:trPr>
        <w:tc>
          <w:tcPr>
            <w:tcW w:w="810"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r w:rsidRPr="0033605A">
              <w:rPr>
                <w:rFonts w:ascii="Book Antiqua" w:eastAsia="Book Antiqua" w:hAnsi="Book Antiqua" w:cs="Book Antiqua"/>
                <w:b/>
              </w:rPr>
              <w:t>6</w:t>
            </w:r>
          </w:p>
        </w:tc>
        <w:tc>
          <w:tcPr>
            <w:tcW w:w="1170"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rPr>
            </w:pPr>
          </w:p>
        </w:tc>
        <w:tc>
          <w:tcPr>
            <w:tcW w:w="3225" w:type="dxa"/>
            <w:tcBorders>
              <w:bottom w:val="single" w:sz="4" w:space="0" w:color="000000"/>
            </w:tcBorders>
            <w:shd w:val="clear" w:color="auto" w:fill="auto"/>
            <w:vAlign w:val="center"/>
          </w:tcPr>
          <w:p w:rsidR="00566DFF" w:rsidRPr="0033605A" w:rsidRDefault="00566DFF" w:rsidP="00566DFF">
            <w:pPr>
              <w:jc w:val="center"/>
              <w:rPr>
                <w:rFonts w:ascii="Book Antiqua" w:eastAsia="Book Antiqua" w:hAnsi="Book Antiqua" w:cs="Book Antiqua"/>
              </w:rPr>
            </w:pPr>
            <w:r w:rsidRPr="0033605A">
              <w:rPr>
                <w:rFonts w:ascii="Book Antiqua" w:eastAsia="Book Antiqua" w:hAnsi="Book Antiqua" w:cs="Book Antiqua"/>
              </w:rPr>
              <w:t>Return to Full Play</w:t>
            </w:r>
          </w:p>
        </w:tc>
        <w:tc>
          <w:tcPr>
            <w:tcW w:w="870"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870"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c>
          <w:tcPr>
            <w:tcW w:w="2400"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p w:rsidR="00566DFF" w:rsidRPr="0033605A" w:rsidRDefault="00566DFF" w:rsidP="00566DFF">
            <w:pPr>
              <w:spacing w:line="276" w:lineRule="auto"/>
              <w:jc w:val="center"/>
              <w:rPr>
                <w:rFonts w:ascii="Book Antiqua" w:eastAsia="Book Antiqua" w:hAnsi="Book Antiqua" w:cs="Book Antiqua"/>
                <w:b/>
              </w:rPr>
            </w:pPr>
          </w:p>
          <w:p w:rsidR="00566DFF" w:rsidRPr="0033605A" w:rsidRDefault="00566DFF" w:rsidP="00566DFF">
            <w:pPr>
              <w:spacing w:line="276" w:lineRule="auto"/>
              <w:jc w:val="center"/>
              <w:rPr>
                <w:rFonts w:ascii="Book Antiqua" w:eastAsia="Book Antiqua" w:hAnsi="Book Antiqua" w:cs="Book Antiqua"/>
                <w:b/>
              </w:rPr>
            </w:pPr>
          </w:p>
        </w:tc>
        <w:tc>
          <w:tcPr>
            <w:tcW w:w="1605" w:type="dxa"/>
            <w:tcBorders>
              <w:bottom w:val="single" w:sz="4" w:space="0" w:color="000000"/>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r w:rsidR="00566DFF" w:rsidRPr="0033605A" w:rsidTr="00552163">
        <w:trPr>
          <w:trHeight w:val="240"/>
        </w:trPr>
        <w:tc>
          <w:tcPr>
            <w:tcW w:w="9345" w:type="dxa"/>
            <w:gridSpan w:val="6"/>
            <w:tcBorders>
              <w:left w:val="nil"/>
              <w:bottom w:val="nil"/>
              <w:right w:val="nil"/>
            </w:tcBorders>
            <w:shd w:val="clear" w:color="auto" w:fill="auto"/>
            <w:vAlign w:val="center"/>
          </w:tcPr>
          <w:p w:rsidR="00566DFF" w:rsidRPr="0033605A" w:rsidRDefault="00566DFF" w:rsidP="00566DFF">
            <w:pPr>
              <w:spacing w:line="276" w:lineRule="auto"/>
              <w:rPr>
                <w:rFonts w:ascii="Book Antiqua" w:eastAsia="Book Antiqua" w:hAnsi="Book Antiqua" w:cs="Book Antiqua"/>
                <w:sz w:val="18"/>
                <w:szCs w:val="18"/>
              </w:rPr>
            </w:pPr>
            <w:r w:rsidRPr="0033605A">
              <w:rPr>
                <w:rFonts w:ascii="Book Antiqua" w:eastAsia="Book Antiqua" w:hAnsi="Book Antiqua" w:cs="Book Antiqua"/>
                <w:sz w:val="18"/>
                <w:szCs w:val="18"/>
              </w:rPr>
              <w:t>* Signature can be by Parent/Guardian/PE Teacher/School Nurse/Lead first Aider  or a Doctor</w:t>
            </w:r>
          </w:p>
        </w:tc>
        <w:tc>
          <w:tcPr>
            <w:tcW w:w="1605" w:type="dxa"/>
            <w:tcBorders>
              <w:left w:val="nil"/>
              <w:bottom w:val="nil"/>
              <w:right w:val="nil"/>
            </w:tcBorders>
            <w:shd w:val="clear" w:color="auto" w:fill="auto"/>
            <w:vAlign w:val="center"/>
          </w:tcPr>
          <w:p w:rsidR="00566DFF" w:rsidRPr="0033605A" w:rsidRDefault="00566DFF" w:rsidP="00566DFF">
            <w:pPr>
              <w:spacing w:line="276" w:lineRule="auto"/>
              <w:jc w:val="center"/>
              <w:rPr>
                <w:rFonts w:ascii="Book Antiqua" w:eastAsia="Book Antiqua" w:hAnsi="Book Antiqua" w:cs="Book Antiqua"/>
                <w:b/>
              </w:rPr>
            </w:pPr>
          </w:p>
        </w:tc>
      </w:tr>
    </w:tbl>
    <w:p w:rsidR="00566DFF" w:rsidRPr="0033605A" w:rsidRDefault="00566DFF" w:rsidP="00566DFF">
      <w:pPr>
        <w:spacing w:after="200" w:line="276" w:lineRule="auto"/>
        <w:rPr>
          <w:rFonts w:ascii="Times New Roman" w:eastAsia="Times New Roman" w:hAnsi="Times New Roman"/>
          <w:sz w:val="24"/>
          <w:szCs w:val="24"/>
        </w:rPr>
      </w:pPr>
    </w:p>
    <w:p w:rsidR="00566DFF" w:rsidRPr="0033605A" w:rsidRDefault="00566DFF" w:rsidP="00566DFF">
      <w:pPr>
        <w:jc w:val="both"/>
        <w:rPr>
          <w:rFonts w:ascii="Times New Roman" w:eastAsia="Times New Roman" w:hAnsi="Times New Roman"/>
          <w:sz w:val="24"/>
          <w:szCs w:val="24"/>
        </w:rPr>
      </w:pPr>
      <w:r w:rsidRPr="0033605A">
        <w:rPr>
          <w:rFonts w:ascii="Times New Roman" w:eastAsia="Times New Roman" w:hAnsi="Times New Roman"/>
          <w:sz w:val="24"/>
          <w:szCs w:val="24"/>
        </w:rPr>
        <w:t>END</w:t>
      </w:r>
    </w:p>
    <w:p w:rsidR="00566DFF" w:rsidRDefault="00566DFF" w:rsidP="008B064E"/>
    <w:sectPr w:rsidR="00566DFF" w:rsidSect="008B064E">
      <w:headerReference w:type="default" r:id="rId20"/>
      <w:footerReference w:type="default" r:id="rId21"/>
      <w:pgSz w:w="11879" w:h="16817"/>
      <w:pgMar w:top="720" w:right="720" w:bottom="720" w:left="720" w:header="426"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16" w:rsidRDefault="006B2D16" w:rsidP="008B064E">
      <w:r>
        <w:separator/>
      </w:r>
    </w:p>
  </w:endnote>
  <w:endnote w:type="continuationSeparator" w:id="0">
    <w:p w:rsidR="006B2D16" w:rsidRDefault="006B2D16" w:rsidP="008B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B2" w:rsidRDefault="00A55DB2">
    <w:pPr>
      <w:pStyle w:val="Footer"/>
      <w:jc w:val="right"/>
    </w:pPr>
    <w:r>
      <w:rPr>
        <w:noProof/>
      </w:rPr>
      <w:fldChar w:fldCharType="begin"/>
    </w:r>
    <w:r>
      <w:rPr>
        <w:noProof/>
      </w:rPr>
      <w:instrText xml:space="preserve"> PAGE   \* MERGEFORMAT </w:instrText>
    </w:r>
    <w:r>
      <w:rPr>
        <w:noProof/>
      </w:rPr>
      <w:fldChar w:fldCharType="separate"/>
    </w:r>
    <w:r w:rsidR="00C56FF0">
      <w:rPr>
        <w:noProof/>
      </w:rPr>
      <w:t>22</w:t>
    </w:r>
    <w:r>
      <w:rPr>
        <w:noProof/>
      </w:rPr>
      <w:fldChar w:fldCharType="end"/>
    </w:r>
  </w:p>
  <w:p w:rsidR="00A55DB2" w:rsidRDefault="00A55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16" w:rsidRDefault="006B2D16" w:rsidP="008B064E">
      <w:r>
        <w:separator/>
      </w:r>
    </w:p>
  </w:footnote>
  <w:footnote w:type="continuationSeparator" w:id="0">
    <w:p w:rsidR="006B2D16" w:rsidRDefault="006B2D16" w:rsidP="008B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B2" w:rsidRDefault="00A55DB2" w:rsidP="008B064E">
    <w:pPr>
      <w:pStyle w:val="Header"/>
      <w:jc w:val="right"/>
    </w:pPr>
    <w:r>
      <w:t xml:space="preserve">Forest Preparatory School. First Aid </w:t>
    </w:r>
    <w:r w:rsidRPr="008B064E">
      <w:t>and Medication</w:t>
    </w:r>
    <w:r>
      <w:t xml:space="preserv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2EE"/>
    <w:multiLevelType w:val="hybridMultilevel"/>
    <w:tmpl w:val="C6785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D6BAA"/>
    <w:multiLevelType w:val="hybridMultilevel"/>
    <w:tmpl w:val="4190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31AD1"/>
    <w:multiLevelType w:val="multilevel"/>
    <w:tmpl w:val="F6F4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D2218E"/>
    <w:multiLevelType w:val="multilevel"/>
    <w:tmpl w:val="1AC08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FC1697"/>
    <w:multiLevelType w:val="multilevel"/>
    <w:tmpl w:val="A0CC6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87722C"/>
    <w:multiLevelType w:val="hybridMultilevel"/>
    <w:tmpl w:val="2928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63E77"/>
    <w:multiLevelType w:val="hybridMultilevel"/>
    <w:tmpl w:val="43604E9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762B"/>
    <w:multiLevelType w:val="multilevel"/>
    <w:tmpl w:val="4E581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CD1368"/>
    <w:multiLevelType w:val="hybridMultilevel"/>
    <w:tmpl w:val="5D02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E28FD"/>
    <w:multiLevelType w:val="hybridMultilevel"/>
    <w:tmpl w:val="4F28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77C51"/>
    <w:multiLevelType w:val="hybridMultilevel"/>
    <w:tmpl w:val="209A18C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6F10"/>
    <w:multiLevelType w:val="multilevel"/>
    <w:tmpl w:val="2180A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5050E3"/>
    <w:multiLevelType w:val="hybridMultilevel"/>
    <w:tmpl w:val="AEEC36D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F463D"/>
    <w:multiLevelType w:val="multilevel"/>
    <w:tmpl w:val="C64C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D240DD"/>
    <w:multiLevelType w:val="hybridMultilevel"/>
    <w:tmpl w:val="36B4142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623B6"/>
    <w:multiLevelType w:val="multilevel"/>
    <w:tmpl w:val="7B1A1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7038CB"/>
    <w:multiLevelType w:val="hybridMultilevel"/>
    <w:tmpl w:val="31387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22895"/>
    <w:multiLevelType w:val="hybridMultilevel"/>
    <w:tmpl w:val="17649BF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F3756"/>
    <w:multiLevelType w:val="hybridMultilevel"/>
    <w:tmpl w:val="4BBE3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D146A"/>
    <w:multiLevelType w:val="hybridMultilevel"/>
    <w:tmpl w:val="C3DC68D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150FA"/>
    <w:multiLevelType w:val="multilevel"/>
    <w:tmpl w:val="8F088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926404"/>
    <w:multiLevelType w:val="multilevel"/>
    <w:tmpl w:val="4FE0C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391171"/>
    <w:multiLevelType w:val="hybridMultilevel"/>
    <w:tmpl w:val="B99ACD6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10E2E"/>
    <w:multiLevelType w:val="multilevel"/>
    <w:tmpl w:val="80A47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4048B"/>
    <w:multiLevelType w:val="multilevel"/>
    <w:tmpl w:val="CB68F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2C3674"/>
    <w:multiLevelType w:val="hybridMultilevel"/>
    <w:tmpl w:val="971A3C1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65B6E"/>
    <w:multiLevelType w:val="hybridMultilevel"/>
    <w:tmpl w:val="BBA0590A"/>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6123E"/>
    <w:multiLevelType w:val="hybridMultilevel"/>
    <w:tmpl w:val="C010DF5A"/>
    <w:lvl w:ilvl="0" w:tplc="0809000F">
      <w:start w:val="1"/>
      <w:numFmt w:val="decimal"/>
      <w:lvlText w:val="%1."/>
      <w:lvlJc w:val="left"/>
      <w:pPr>
        <w:ind w:left="720" w:hanging="360"/>
      </w:pPr>
    </w:lvl>
    <w:lvl w:ilvl="1" w:tplc="3F8E7CF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70CA4"/>
    <w:multiLevelType w:val="multilevel"/>
    <w:tmpl w:val="6250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AD4158"/>
    <w:multiLevelType w:val="hybridMultilevel"/>
    <w:tmpl w:val="3658416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529B5"/>
    <w:multiLevelType w:val="multilevel"/>
    <w:tmpl w:val="61BE1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ED335E"/>
    <w:multiLevelType w:val="hybridMultilevel"/>
    <w:tmpl w:val="E522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84345"/>
    <w:multiLevelType w:val="multilevel"/>
    <w:tmpl w:val="FC1C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5226F6"/>
    <w:multiLevelType w:val="multilevel"/>
    <w:tmpl w:val="AA82A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9820BD"/>
    <w:multiLevelType w:val="hybridMultilevel"/>
    <w:tmpl w:val="6378764E"/>
    <w:lvl w:ilvl="0" w:tplc="25DE2F8A">
      <w:start w:val="1"/>
      <w:numFmt w:val="bullet"/>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21B22"/>
    <w:multiLevelType w:val="multilevel"/>
    <w:tmpl w:val="2CE0E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7D135A"/>
    <w:multiLevelType w:val="multilevel"/>
    <w:tmpl w:val="2342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E34AE3"/>
    <w:multiLevelType w:val="multilevel"/>
    <w:tmpl w:val="4AAAE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D56ECD"/>
    <w:multiLevelType w:val="hybridMultilevel"/>
    <w:tmpl w:val="F1001D2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10"/>
  </w:num>
  <w:num w:numId="4">
    <w:abstractNumId w:val="6"/>
  </w:num>
  <w:num w:numId="5">
    <w:abstractNumId w:val="22"/>
  </w:num>
  <w:num w:numId="6">
    <w:abstractNumId w:val="29"/>
  </w:num>
  <w:num w:numId="7">
    <w:abstractNumId w:val="34"/>
  </w:num>
  <w:num w:numId="8">
    <w:abstractNumId w:val="17"/>
  </w:num>
  <w:num w:numId="9">
    <w:abstractNumId w:val="9"/>
  </w:num>
  <w:num w:numId="10">
    <w:abstractNumId w:val="19"/>
  </w:num>
  <w:num w:numId="11">
    <w:abstractNumId w:val="16"/>
  </w:num>
  <w:num w:numId="12">
    <w:abstractNumId w:val="14"/>
  </w:num>
  <w:num w:numId="13">
    <w:abstractNumId w:val="18"/>
  </w:num>
  <w:num w:numId="14">
    <w:abstractNumId w:val="0"/>
  </w:num>
  <w:num w:numId="15">
    <w:abstractNumId w:val="26"/>
  </w:num>
  <w:num w:numId="16">
    <w:abstractNumId w:val="5"/>
  </w:num>
  <w:num w:numId="17">
    <w:abstractNumId w:val="12"/>
  </w:num>
  <w:num w:numId="18">
    <w:abstractNumId w:val="8"/>
  </w:num>
  <w:num w:numId="19">
    <w:abstractNumId w:val="1"/>
  </w:num>
  <w:num w:numId="20">
    <w:abstractNumId w:val="31"/>
  </w:num>
  <w:num w:numId="21">
    <w:abstractNumId w:val="27"/>
  </w:num>
  <w:num w:numId="22">
    <w:abstractNumId w:val="32"/>
  </w:num>
  <w:num w:numId="23">
    <w:abstractNumId w:val="30"/>
  </w:num>
  <w:num w:numId="24">
    <w:abstractNumId w:val="21"/>
  </w:num>
  <w:num w:numId="25">
    <w:abstractNumId w:val="3"/>
  </w:num>
  <w:num w:numId="26">
    <w:abstractNumId w:val="20"/>
  </w:num>
  <w:num w:numId="27">
    <w:abstractNumId w:val="2"/>
  </w:num>
  <w:num w:numId="28">
    <w:abstractNumId w:val="33"/>
  </w:num>
  <w:num w:numId="29">
    <w:abstractNumId w:val="11"/>
  </w:num>
  <w:num w:numId="30">
    <w:abstractNumId w:val="35"/>
  </w:num>
  <w:num w:numId="31">
    <w:abstractNumId w:val="37"/>
  </w:num>
  <w:num w:numId="32">
    <w:abstractNumId w:val="15"/>
  </w:num>
  <w:num w:numId="33">
    <w:abstractNumId w:val="4"/>
  </w:num>
  <w:num w:numId="34">
    <w:abstractNumId w:val="13"/>
  </w:num>
  <w:num w:numId="35">
    <w:abstractNumId w:val="23"/>
  </w:num>
  <w:num w:numId="36">
    <w:abstractNumId w:val="28"/>
  </w:num>
  <w:num w:numId="37">
    <w:abstractNumId w:val="36"/>
  </w:num>
  <w:num w:numId="38">
    <w:abstractNumId w:val="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3"/>
    <w:rsid w:val="0001087A"/>
    <w:rsid w:val="0001409D"/>
    <w:rsid w:val="0001638E"/>
    <w:rsid w:val="00020F19"/>
    <w:rsid w:val="00021BEB"/>
    <w:rsid w:val="00030E55"/>
    <w:rsid w:val="0003158B"/>
    <w:rsid w:val="00032EAA"/>
    <w:rsid w:val="00043FB9"/>
    <w:rsid w:val="000460FA"/>
    <w:rsid w:val="00051892"/>
    <w:rsid w:val="0006073B"/>
    <w:rsid w:val="00060D25"/>
    <w:rsid w:val="000711B8"/>
    <w:rsid w:val="00097841"/>
    <w:rsid w:val="000B004D"/>
    <w:rsid w:val="000B0EA7"/>
    <w:rsid w:val="000B2115"/>
    <w:rsid w:val="000B788B"/>
    <w:rsid w:val="000D6376"/>
    <w:rsid w:val="000E4AA8"/>
    <w:rsid w:val="00101551"/>
    <w:rsid w:val="00113C27"/>
    <w:rsid w:val="00136A83"/>
    <w:rsid w:val="001564CD"/>
    <w:rsid w:val="00157E5D"/>
    <w:rsid w:val="001828A5"/>
    <w:rsid w:val="001A1491"/>
    <w:rsid w:val="001B2D6C"/>
    <w:rsid w:val="001C1731"/>
    <w:rsid w:val="001F127E"/>
    <w:rsid w:val="00204745"/>
    <w:rsid w:val="00213BEC"/>
    <w:rsid w:val="00226686"/>
    <w:rsid w:val="002370B6"/>
    <w:rsid w:val="00237F21"/>
    <w:rsid w:val="00252CAF"/>
    <w:rsid w:val="002733D6"/>
    <w:rsid w:val="00287151"/>
    <w:rsid w:val="002A2E4F"/>
    <w:rsid w:val="002A73A7"/>
    <w:rsid w:val="002A7D27"/>
    <w:rsid w:val="002B635F"/>
    <w:rsid w:val="002E2069"/>
    <w:rsid w:val="002F1AAC"/>
    <w:rsid w:val="002F7967"/>
    <w:rsid w:val="0033605A"/>
    <w:rsid w:val="0034045A"/>
    <w:rsid w:val="00354C28"/>
    <w:rsid w:val="0036318D"/>
    <w:rsid w:val="003642F9"/>
    <w:rsid w:val="0036701C"/>
    <w:rsid w:val="00376466"/>
    <w:rsid w:val="00377E6B"/>
    <w:rsid w:val="00392F81"/>
    <w:rsid w:val="003A5F37"/>
    <w:rsid w:val="003B234D"/>
    <w:rsid w:val="003B25FF"/>
    <w:rsid w:val="003C156C"/>
    <w:rsid w:val="003C7589"/>
    <w:rsid w:val="003F46DA"/>
    <w:rsid w:val="00402CA1"/>
    <w:rsid w:val="00416DB6"/>
    <w:rsid w:val="00431CB1"/>
    <w:rsid w:val="004355EF"/>
    <w:rsid w:val="0044120A"/>
    <w:rsid w:val="004419A0"/>
    <w:rsid w:val="00461A99"/>
    <w:rsid w:val="004710A9"/>
    <w:rsid w:val="0048372E"/>
    <w:rsid w:val="00493EC0"/>
    <w:rsid w:val="004A53DC"/>
    <w:rsid w:val="004B258F"/>
    <w:rsid w:val="004B74DA"/>
    <w:rsid w:val="004F2411"/>
    <w:rsid w:val="00502B91"/>
    <w:rsid w:val="00523294"/>
    <w:rsid w:val="00530200"/>
    <w:rsid w:val="00552163"/>
    <w:rsid w:val="00552F78"/>
    <w:rsid w:val="00566DFF"/>
    <w:rsid w:val="00577C70"/>
    <w:rsid w:val="005839A9"/>
    <w:rsid w:val="00586A21"/>
    <w:rsid w:val="00590148"/>
    <w:rsid w:val="00595DC7"/>
    <w:rsid w:val="00596DEE"/>
    <w:rsid w:val="00597AE6"/>
    <w:rsid w:val="005A7BDD"/>
    <w:rsid w:val="005B02C3"/>
    <w:rsid w:val="005C4907"/>
    <w:rsid w:val="005C64E2"/>
    <w:rsid w:val="005C6F26"/>
    <w:rsid w:val="005C77C6"/>
    <w:rsid w:val="005C7977"/>
    <w:rsid w:val="005D3F6B"/>
    <w:rsid w:val="005D643D"/>
    <w:rsid w:val="005E1B0F"/>
    <w:rsid w:val="005E1F50"/>
    <w:rsid w:val="00605A1E"/>
    <w:rsid w:val="00607D86"/>
    <w:rsid w:val="0062596D"/>
    <w:rsid w:val="00630A65"/>
    <w:rsid w:val="00641483"/>
    <w:rsid w:val="00643AEC"/>
    <w:rsid w:val="00654800"/>
    <w:rsid w:val="006635D2"/>
    <w:rsid w:val="006653EA"/>
    <w:rsid w:val="00671EEB"/>
    <w:rsid w:val="00675D3C"/>
    <w:rsid w:val="00676E2E"/>
    <w:rsid w:val="00677AF1"/>
    <w:rsid w:val="006803EC"/>
    <w:rsid w:val="00683E19"/>
    <w:rsid w:val="00696A24"/>
    <w:rsid w:val="00697E84"/>
    <w:rsid w:val="006B2D16"/>
    <w:rsid w:val="006B5D63"/>
    <w:rsid w:val="006D369D"/>
    <w:rsid w:val="006F44C5"/>
    <w:rsid w:val="006F612E"/>
    <w:rsid w:val="00702248"/>
    <w:rsid w:val="00702983"/>
    <w:rsid w:val="00704574"/>
    <w:rsid w:val="007053CE"/>
    <w:rsid w:val="00706701"/>
    <w:rsid w:val="00720403"/>
    <w:rsid w:val="00740C3B"/>
    <w:rsid w:val="00746FB2"/>
    <w:rsid w:val="0079232B"/>
    <w:rsid w:val="00797A2F"/>
    <w:rsid w:val="007C589F"/>
    <w:rsid w:val="007D35C2"/>
    <w:rsid w:val="00814FBD"/>
    <w:rsid w:val="00822B64"/>
    <w:rsid w:val="0083477B"/>
    <w:rsid w:val="00852D35"/>
    <w:rsid w:val="008532D6"/>
    <w:rsid w:val="008573D9"/>
    <w:rsid w:val="008607BA"/>
    <w:rsid w:val="00872DA9"/>
    <w:rsid w:val="00881E70"/>
    <w:rsid w:val="0088264E"/>
    <w:rsid w:val="008B064E"/>
    <w:rsid w:val="008D0E3C"/>
    <w:rsid w:val="008D304E"/>
    <w:rsid w:val="008D48AA"/>
    <w:rsid w:val="008E22A2"/>
    <w:rsid w:val="008F2912"/>
    <w:rsid w:val="009321FE"/>
    <w:rsid w:val="00936B04"/>
    <w:rsid w:val="00941CB0"/>
    <w:rsid w:val="00963053"/>
    <w:rsid w:val="00963EA5"/>
    <w:rsid w:val="0097678E"/>
    <w:rsid w:val="0098039B"/>
    <w:rsid w:val="00981474"/>
    <w:rsid w:val="00991E63"/>
    <w:rsid w:val="0099650D"/>
    <w:rsid w:val="009A2330"/>
    <w:rsid w:val="009A3D27"/>
    <w:rsid w:val="009B370E"/>
    <w:rsid w:val="009B47B7"/>
    <w:rsid w:val="009E1DC3"/>
    <w:rsid w:val="00A04C46"/>
    <w:rsid w:val="00A261EE"/>
    <w:rsid w:val="00A427E1"/>
    <w:rsid w:val="00A43554"/>
    <w:rsid w:val="00A51643"/>
    <w:rsid w:val="00A53DB8"/>
    <w:rsid w:val="00A55DB2"/>
    <w:rsid w:val="00A60E0E"/>
    <w:rsid w:val="00A617C3"/>
    <w:rsid w:val="00A646D9"/>
    <w:rsid w:val="00A75EF8"/>
    <w:rsid w:val="00A8403B"/>
    <w:rsid w:val="00A93EC3"/>
    <w:rsid w:val="00A94DEB"/>
    <w:rsid w:val="00A956F5"/>
    <w:rsid w:val="00A95F8E"/>
    <w:rsid w:val="00AA590B"/>
    <w:rsid w:val="00AA6EF5"/>
    <w:rsid w:val="00AA7AEA"/>
    <w:rsid w:val="00AB4D80"/>
    <w:rsid w:val="00AB7EE0"/>
    <w:rsid w:val="00AC3890"/>
    <w:rsid w:val="00AC4018"/>
    <w:rsid w:val="00AD680E"/>
    <w:rsid w:val="00AE4427"/>
    <w:rsid w:val="00AE7F64"/>
    <w:rsid w:val="00B02185"/>
    <w:rsid w:val="00B0545C"/>
    <w:rsid w:val="00B105B3"/>
    <w:rsid w:val="00B275C0"/>
    <w:rsid w:val="00B43F4D"/>
    <w:rsid w:val="00B46B95"/>
    <w:rsid w:val="00B505EE"/>
    <w:rsid w:val="00B734E5"/>
    <w:rsid w:val="00BA3782"/>
    <w:rsid w:val="00BC23EF"/>
    <w:rsid w:val="00BC4E08"/>
    <w:rsid w:val="00BD027D"/>
    <w:rsid w:val="00BD7F72"/>
    <w:rsid w:val="00BE0B98"/>
    <w:rsid w:val="00BF541B"/>
    <w:rsid w:val="00C242F3"/>
    <w:rsid w:val="00C338EE"/>
    <w:rsid w:val="00C3688B"/>
    <w:rsid w:val="00C41BFA"/>
    <w:rsid w:val="00C50D9F"/>
    <w:rsid w:val="00C56FF0"/>
    <w:rsid w:val="00C85810"/>
    <w:rsid w:val="00C85B82"/>
    <w:rsid w:val="00C8697E"/>
    <w:rsid w:val="00CB3C3C"/>
    <w:rsid w:val="00CC1E05"/>
    <w:rsid w:val="00CD2EB7"/>
    <w:rsid w:val="00CE324C"/>
    <w:rsid w:val="00CE5CE2"/>
    <w:rsid w:val="00CE7DBA"/>
    <w:rsid w:val="00CF2BCF"/>
    <w:rsid w:val="00CF3EA6"/>
    <w:rsid w:val="00D134CC"/>
    <w:rsid w:val="00D15FAF"/>
    <w:rsid w:val="00D234B2"/>
    <w:rsid w:val="00D4293D"/>
    <w:rsid w:val="00D642FD"/>
    <w:rsid w:val="00D64B32"/>
    <w:rsid w:val="00D72DE7"/>
    <w:rsid w:val="00D732A4"/>
    <w:rsid w:val="00D97154"/>
    <w:rsid w:val="00DC2327"/>
    <w:rsid w:val="00DC6873"/>
    <w:rsid w:val="00DD1726"/>
    <w:rsid w:val="00DD1F91"/>
    <w:rsid w:val="00DE3B93"/>
    <w:rsid w:val="00DE59DA"/>
    <w:rsid w:val="00DE7D74"/>
    <w:rsid w:val="00DF02B6"/>
    <w:rsid w:val="00DF214B"/>
    <w:rsid w:val="00E11066"/>
    <w:rsid w:val="00E1184E"/>
    <w:rsid w:val="00E13433"/>
    <w:rsid w:val="00E13EDA"/>
    <w:rsid w:val="00E16256"/>
    <w:rsid w:val="00E16AB6"/>
    <w:rsid w:val="00E3226D"/>
    <w:rsid w:val="00E37733"/>
    <w:rsid w:val="00E41573"/>
    <w:rsid w:val="00E72A51"/>
    <w:rsid w:val="00E86C47"/>
    <w:rsid w:val="00E97F8D"/>
    <w:rsid w:val="00EA0684"/>
    <w:rsid w:val="00EA5656"/>
    <w:rsid w:val="00EB72CD"/>
    <w:rsid w:val="00ED75D2"/>
    <w:rsid w:val="00EE4E82"/>
    <w:rsid w:val="00EE6431"/>
    <w:rsid w:val="00EF4768"/>
    <w:rsid w:val="00F0294C"/>
    <w:rsid w:val="00F0671A"/>
    <w:rsid w:val="00F13D8B"/>
    <w:rsid w:val="00F21961"/>
    <w:rsid w:val="00F35565"/>
    <w:rsid w:val="00F3635F"/>
    <w:rsid w:val="00F43918"/>
    <w:rsid w:val="00F44905"/>
    <w:rsid w:val="00F57FE3"/>
    <w:rsid w:val="00F67F0C"/>
    <w:rsid w:val="00F735D8"/>
    <w:rsid w:val="00F775E6"/>
    <w:rsid w:val="00F832DD"/>
    <w:rsid w:val="00FC58E8"/>
    <w:rsid w:val="00FC6CFF"/>
    <w:rsid w:val="00FD4F2C"/>
    <w:rsid w:val="00FE23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52A883-66F2-4E1C-8798-46F8508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3EF"/>
    <w:rPr>
      <w:sz w:val="22"/>
      <w:szCs w:val="22"/>
      <w:lang w:eastAsia="en-US"/>
    </w:rPr>
  </w:style>
  <w:style w:type="paragraph" w:styleId="Heading1">
    <w:name w:val="heading 1"/>
    <w:basedOn w:val="Normal"/>
    <w:next w:val="Normal"/>
    <w:link w:val="Heading1Char"/>
    <w:uiPriority w:val="9"/>
    <w:qFormat/>
    <w:rsid w:val="00CD2EB7"/>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CD2EB7"/>
    <w:pPr>
      <w:keepNext/>
      <w:spacing w:before="240" w:after="6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8B064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63"/>
    <w:pPr>
      <w:autoSpaceDE w:val="0"/>
      <w:autoSpaceDN w:val="0"/>
      <w:adjustRightInd w:val="0"/>
    </w:pPr>
    <w:rPr>
      <w:rFonts w:ascii="Arial" w:hAnsi="Arial" w:cs="Arial"/>
      <w:color w:val="000000"/>
      <w:sz w:val="24"/>
      <w:szCs w:val="24"/>
      <w:lang w:eastAsia="en-US"/>
    </w:rPr>
  </w:style>
  <w:style w:type="paragraph" w:customStyle="1" w:styleId="MediumGrid1-Accent21">
    <w:name w:val="Medium Grid 1 - Accent 21"/>
    <w:basedOn w:val="Normal"/>
    <w:uiPriority w:val="34"/>
    <w:qFormat/>
    <w:rsid w:val="00991E63"/>
    <w:pPr>
      <w:ind w:left="720"/>
      <w:contextualSpacing/>
    </w:pPr>
  </w:style>
  <w:style w:type="paragraph" w:styleId="BalloonText">
    <w:name w:val="Balloon Text"/>
    <w:basedOn w:val="Normal"/>
    <w:link w:val="BalloonTextChar"/>
    <w:uiPriority w:val="99"/>
    <w:semiHidden/>
    <w:unhideWhenUsed/>
    <w:rsid w:val="00552F78"/>
    <w:rPr>
      <w:rFonts w:ascii="Tahoma" w:hAnsi="Tahoma"/>
      <w:sz w:val="16"/>
      <w:szCs w:val="16"/>
    </w:rPr>
  </w:style>
  <w:style w:type="character" w:customStyle="1" w:styleId="BalloonTextChar">
    <w:name w:val="Balloon Text Char"/>
    <w:link w:val="BalloonText"/>
    <w:uiPriority w:val="99"/>
    <w:semiHidden/>
    <w:rsid w:val="00552F78"/>
    <w:rPr>
      <w:rFonts w:ascii="Tahoma" w:hAnsi="Tahoma" w:cs="Tahoma"/>
      <w:sz w:val="16"/>
      <w:szCs w:val="16"/>
    </w:rPr>
  </w:style>
  <w:style w:type="table" w:styleId="TableGrid">
    <w:name w:val="Table Grid"/>
    <w:basedOn w:val="TableNormal"/>
    <w:uiPriority w:val="39"/>
    <w:rsid w:val="000607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54C28"/>
    <w:rPr>
      <w:sz w:val="18"/>
      <w:szCs w:val="18"/>
    </w:rPr>
  </w:style>
  <w:style w:type="paragraph" w:styleId="CommentText">
    <w:name w:val="annotation text"/>
    <w:basedOn w:val="Normal"/>
    <w:link w:val="CommentTextChar"/>
    <w:uiPriority w:val="99"/>
    <w:semiHidden/>
    <w:unhideWhenUsed/>
    <w:rsid w:val="00354C28"/>
    <w:rPr>
      <w:sz w:val="24"/>
      <w:szCs w:val="24"/>
    </w:rPr>
  </w:style>
  <w:style w:type="character" w:customStyle="1" w:styleId="CommentTextChar">
    <w:name w:val="Comment Text Char"/>
    <w:link w:val="CommentText"/>
    <w:uiPriority w:val="99"/>
    <w:semiHidden/>
    <w:rsid w:val="00354C28"/>
    <w:rPr>
      <w:sz w:val="24"/>
      <w:szCs w:val="24"/>
    </w:rPr>
  </w:style>
  <w:style w:type="paragraph" w:styleId="CommentSubject">
    <w:name w:val="annotation subject"/>
    <w:basedOn w:val="CommentText"/>
    <w:next w:val="CommentText"/>
    <w:link w:val="CommentSubjectChar"/>
    <w:uiPriority w:val="99"/>
    <w:semiHidden/>
    <w:unhideWhenUsed/>
    <w:rsid w:val="00354C28"/>
    <w:rPr>
      <w:b/>
      <w:bCs/>
    </w:rPr>
  </w:style>
  <w:style w:type="character" w:customStyle="1" w:styleId="CommentSubjectChar">
    <w:name w:val="Comment Subject Char"/>
    <w:link w:val="CommentSubject"/>
    <w:uiPriority w:val="99"/>
    <w:semiHidden/>
    <w:rsid w:val="00354C28"/>
    <w:rPr>
      <w:b/>
      <w:bCs/>
      <w:sz w:val="24"/>
      <w:szCs w:val="24"/>
    </w:rPr>
  </w:style>
  <w:style w:type="paragraph" w:customStyle="1" w:styleId="ColorfulShading-Accent11">
    <w:name w:val="Colorful Shading - Accent 11"/>
    <w:hidden/>
    <w:uiPriority w:val="71"/>
    <w:rsid w:val="00157E5D"/>
    <w:rPr>
      <w:sz w:val="22"/>
      <w:szCs w:val="22"/>
      <w:lang w:eastAsia="en-US"/>
    </w:rPr>
  </w:style>
  <w:style w:type="table" w:customStyle="1" w:styleId="TableGrid1">
    <w:name w:val="Table Grid1"/>
    <w:basedOn w:val="TableNormal"/>
    <w:next w:val="TableGrid"/>
    <w:uiPriority w:val="59"/>
    <w:rsid w:val="00605A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045A"/>
    <w:rPr>
      <w:color w:val="0000FF"/>
      <w:u w:val="single"/>
    </w:rPr>
  </w:style>
  <w:style w:type="paragraph" w:styleId="Header">
    <w:name w:val="header"/>
    <w:basedOn w:val="Normal"/>
    <w:link w:val="HeaderChar"/>
    <w:uiPriority w:val="99"/>
    <w:unhideWhenUsed/>
    <w:rsid w:val="008B064E"/>
    <w:pPr>
      <w:tabs>
        <w:tab w:val="center" w:pos="4513"/>
        <w:tab w:val="right" w:pos="9026"/>
      </w:tabs>
    </w:pPr>
  </w:style>
  <w:style w:type="character" w:customStyle="1" w:styleId="HeaderChar">
    <w:name w:val="Header Char"/>
    <w:link w:val="Header"/>
    <w:uiPriority w:val="99"/>
    <w:rsid w:val="008B064E"/>
    <w:rPr>
      <w:sz w:val="22"/>
      <w:szCs w:val="22"/>
      <w:lang w:eastAsia="en-US"/>
    </w:rPr>
  </w:style>
  <w:style w:type="paragraph" w:styleId="Footer">
    <w:name w:val="footer"/>
    <w:basedOn w:val="Normal"/>
    <w:link w:val="FooterChar"/>
    <w:uiPriority w:val="99"/>
    <w:unhideWhenUsed/>
    <w:rsid w:val="008B064E"/>
    <w:pPr>
      <w:tabs>
        <w:tab w:val="center" w:pos="4513"/>
        <w:tab w:val="right" w:pos="9026"/>
      </w:tabs>
    </w:pPr>
  </w:style>
  <w:style w:type="character" w:customStyle="1" w:styleId="FooterChar">
    <w:name w:val="Footer Char"/>
    <w:link w:val="Footer"/>
    <w:uiPriority w:val="99"/>
    <w:rsid w:val="008B064E"/>
    <w:rPr>
      <w:sz w:val="22"/>
      <w:szCs w:val="22"/>
      <w:lang w:eastAsia="en-US"/>
    </w:rPr>
  </w:style>
  <w:style w:type="character" w:customStyle="1" w:styleId="Heading1Char">
    <w:name w:val="Heading 1 Char"/>
    <w:link w:val="Heading1"/>
    <w:uiPriority w:val="9"/>
    <w:rsid w:val="00CD2EB7"/>
    <w:rPr>
      <w:rFonts w:eastAsia="Times New Roman"/>
      <w:b/>
      <w:bCs/>
      <w:kern w:val="32"/>
      <w:sz w:val="28"/>
      <w:szCs w:val="32"/>
      <w:lang w:eastAsia="en-US"/>
    </w:rPr>
  </w:style>
  <w:style w:type="paragraph" w:styleId="TOCHeading">
    <w:name w:val="TOC Heading"/>
    <w:basedOn w:val="Heading1"/>
    <w:next w:val="Normal"/>
    <w:uiPriority w:val="39"/>
    <w:unhideWhenUsed/>
    <w:qFormat/>
    <w:rsid w:val="008B064E"/>
    <w:pPr>
      <w:keepLines/>
      <w:spacing w:before="480" w:after="0"/>
      <w:outlineLvl w:val="9"/>
    </w:pPr>
    <w:rPr>
      <w:color w:val="365F91"/>
      <w:kern w:val="0"/>
      <w:szCs w:val="28"/>
      <w:lang w:val="en-US" w:eastAsia="ja-JP"/>
    </w:rPr>
  </w:style>
  <w:style w:type="paragraph" w:styleId="TOC1">
    <w:name w:val="toc 1"/>
    <w:basedOn w:val="Normal"/>
    <w:next w:val="Normal"/>
    <w:autoRedefine/>
    <w:uiPriority w:val="39"/>
    <w:unhideWhenUsed/>
    <w:rsid w:val="00BC23EF"/>
    <w:pPr>
      <w:tabs>
        <w:tab w:val="right" w:leader="dot" w:pos="10429"/>
      </w:tabs>
    </w:pPr>
  </w:style>
  <w:style w:type="character" w:customStyle="1" w:styleId="Heading2Char">
    <w:name w:val="Heading 2 Char"/>
    <w:link w:val="Heading2"/>
    <w:uiPriority w:val="9"/>
    <w:rsid w:val="00CD2EB7"/>
    <w:rPr>
      <w:rFonts w:eastAsia="Times New Roman"/>
      <w:b/>
      <w:bCs/>
      <w:iCs/>
      <w:sz w:val="24"/>
      <w:szCs w:val="28"/>
      <w:lang w:eastAsia="en-US"/>
    </w:rPr>
  </w:style>
  <w:style w:type="paragraph" w:styleId="Title">
    <w:name w:val="Title"/>
    <w:aliases w:val="Heading n"/>
    <w:basedOn w:val="Normal"/>
    <w:next w:val="Normal"/>
    <w:link w:val="TitleChar"/>
    <w:uiPriority w:val="10"/>
    <w:qFormat/>
    <w:rsid w:val="008B064E"/>
    <w:pPr>
      <w:spacing w:before="240" w:after="60"/>
      <w:jc w:val="center"/>
      <w:outlineLvl w:val="0"/>
    </w:pPr>
    <w:rPr>
      <w:rFonts w:eastAsia="Times New Roman"/>
      <w:b/>
      <w:bCs/>
      <w:kern w:val="28"/>
      <w:sz w:val="24"/>
      <w:szCs w:val="32"/>
    </w:rPr>
  </w:style>
  <w:style w:type="character" w:customStyle="1" w:styleId="TitleChar">
    <w:name w:val="Title Char"/>
    <w:aliases w:val="Heading n Char"/>
    <w:link w:val="Title"/>
    <w:uiPriority w:val="10"/>
    <w:rsid w:val="008B064E"/>
    <w:rPr>
      <w:rFonts w:eastAsia="Times New Roman" w:cs="Times New Roman"/>
      <w:b/>
      <w:bCs/>
      <w:kern w:val="28"/>
      <w:sz w:val="24"/>
      <w:szCs w:val="32"/>
      <w:lang w:eastAsia="en-US"/>
    </w:rPr>
  </w:style>
  <w:style w:type="character" w:customStyle="1" w:styleId="Heading3Char">
    <w:name w:val="Heading 3 Char"/>
    <w:link w:val="Heading3"/>
    <w:uiPriority w:val="9"/>
    <w:rsid w:val="008B064E"/>
    <w:rPr>
      <w:rFonts w:ascii="Cambria" w:eastAsia="Times New Roman" w:hAnsi="Cambria" w:cs="Times New Roman"/>
      <w:b/>
      <w:bCs/>
      <w:sz w:val="26"/>
      <w:szCs w:val="26"/>
      <w:lang w:eastAsia="en-US"/>
    </w:rPr>
  </w:style>
  <w:style w:type="paragraph" w:styleId="TOC2">
    <w:name w:val="toc 2"/>
    <w:basedOn w:val="Normal"/>
    <w:next w:val="Normal"/>
    <w:autoRedefine/>
    <w:uiPriority w:val="39"/>
    <w:unhideWhenUsed/>
    <w:rsid w:val="00CD2EB7"/>
    <w:pPr>
      <w:ind w:left="220"/>
    </w:pPr>
  </w:style>
  <w:style w:type="paragraph" w:styleId="ListParagraph">
    <w:name w:val="List Paragraph"/>
    <w:basedOn w:val="Normal"/>
    <w:uiPriority w:val="34"/>
    <w:qFormat/>
    <w:rsid w:val="007053CE"/>
    <w:pPr>
      <w:ind w:left="720"/>
      <w:contextualSpacing/>
    </w:pPr>
    <w:rPr>
      <w:rFonts w:asciiTheme="minorHAnsi" w:eastAsiaTheme="minorEastAsia" w:hAnsiTheme="minorHAnsi" w:cstheme="minorBidi"/>
      <w:sz w:val="24"/>
      <w:szCs w:val="24"/>
      <w:lang w:eastAsia="ja-JP"/>
    </w:rPr>
  </w:style>
  <w:style w:type="paragraph" w:styleId="NormalWeb">
    <w:name w:val="Normal (Web)"/>
    <w:basedOn w:val="Normal"/>
    <w:uiPriority w:val="99"/>
    <w:semiHidden/>
    <w:unhideWhenUsed/>
    <w:rsid w:val="00677AF1"/>
    <w:pPr>
      <w:spacing w:before="100" w:beforeAutospacing="1" w:after="100" w:afterAutospacing="1"/>
    </w:pPr>
    <w:rPr>
      <w:rFonts w:ascii="Times New Roman" w:eastAsia="Times New Roman" w:hAnsi="Times New Roman"/>
      <w:sz w:val="24"/>
      <w:szCs w:val="24"/>
      <w:lang w:eastAsia="en-GB"/>
    </w:rPr>
  </w:style>
  <w:style w:type="character" w:customStyle="1" w:styleId="apple-tab-span">
    <w:name w:val="apple-tab-span"/>
    <w:basedOn w:val="DefaultParagraphFont"/>
    <w:rsid w:val="0067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56339">
      <w:bodyDiv w:val="1"/>
      <w:marLeft w:val="0"/>
      <w:marRight w:val="0"/>
      <w:marTop w:val="0"/>
      <w:marBottom w:val="0"/>
      <w:divBdr>
        <w:top w:val="none" w:sz="0" w:space="0" w:color="auto"/>
        <w:left w:val="none" w:sz="0" w:space="0" w:color="auto"/>
        <w:bottom w:val="none" w:sz="0" w:space="0" w:color="auto"/>
        <w:right w:val="none" w:sz="0" w:space="0" w:color="auto"/>
      </w:divBdr>
    </w:div>
    <w:div w:id="1489050789">
      <w:bodyDiv w:val="1"/>
      <w:marLeft w:val="0"/>
      <w:marRight w:val="0"/>
      <w:marTop w:val="0"/>
      <w:marBottom w:val="0"/>
      <w:divBdr>
        <w:top w:val="none" w:sz="0" w:space="0" w:color="auto"/>
        <w:left w:val="none" w:sz="0" w:space="0" w:color="auto"/>
        <w:bottom w:val="none" w:sz="0" w:space="0" w:color="auto"/>
        <w:right w:val="none" w:sz="0" w:space="0" w:color="auto"/>
      </w:divBdr>
    </w:div>
    <w:div w:id="189917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ofsted.gov.u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lliesmark.com/sites/default/files/mm-serious_incident.pdf" TargetMode="External"/><Relationship Id="rId17" Type="http://schemas.openxmlformats.org/officeDocument/2006/relationships/hyperlink" Target="https://www.nhs.uk/conditions/minor-head-injury/" TargetMode="External"/><Relationship Id="rId2" Type="http://schemas.openxmlformats.org/officeDocument/2006/relationships/numbering" Target="numbering.xml"/><Relationship Id="rId16" Type="http://schemas.openxmlformats.org/officeDocument/2006/relationships/hyperlink" Target="http://www.irbplayerwelfare.com/concus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ddor/" TargetMode="External"/><Relationship Id="rId5" Type="http://schemas.openxmlformats.org/officeDocument/2006/relationships/webSettings" Target="webSettings.xml"/><Relationship Id="rId15" Type="http://schemas.openxmlformats.org/officeDocument/2006/relationships/hyperlink" Target="https://www.nice.org.uk/guidance/cg176" TargetMode="External"/><Relationship Id="rId23" Type="http://schemas.openxmlformats.org/officeDocument/2006/relationships/theme" Target="theme/theme1.xml"/><Relationship Id="rId10" Type="http://schemas.openxmlformats.org/officeDocument/2006/relationships/hyperlink" Target="http://www.hse.gov.uk/pubns/edis1.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v.uk/government/publications/using-emergency-adrenaline-auto-injectors-in-schools" TargetMode="External"/><Relationship Id="rId14" Type="http://schemas.openxmlformats.org/officeDocument/2006/relationships/hyperlink" Target="http://www.englandrugby.com/my-rugby/players/player-health/concussionheadcase/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8B87-D008-4868-BB02-7E1F8656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8436</Words>
  <Characters>48091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56415</CharactersWithSpaces>
  <SharedDoc>false</SharedDoc>
  <HLinks>
    <vt:vector size="198" baseType="variant">
      <vt:variant>
        <vt:i4>7864340</vt:i4>
      </vt:variant>
      <vt:variant>
        <vt:i4>192</vt:i4>
      </vt:variant>
      <vt:variant>
        <vt:i4>0</vt:i4>
      </vt:variant>
      <vt:variant>
        <vt:i4>5</vt:i4>
      </vt:variant>
      <vt:variant>
        <vt:lpwstr>mailto:enquiries@ofsted.gov.uk</vt:lpwstr>
      </vt:variant>
      <vt:variant>
        <vt:lpwstr/>
      </vt:variant>
      <vt:variant>
        <vt:i4>3735664</vt:i4>
      </vt:variant>
      <vt:variant>
        <vt:i4>189</vt:i4>
      </vt:variant>
      <vt:variant>
        <vt:i4>0</vt:i4>
      </vt:variant>
      <vt:variant>
        <vt:i4>5</vt:i4>
      </vt:variant>
      <vt:variant>
        <vt:lpwstr>http://www.plymouth.gov.uk/documents-ofstedseriousinjuries.pdf</vt:lpwstr>
      </vt:variant>
      <vt:variant>
        <vt:lpwstr/>
      </vt:variant>
      <vt:variant>
        <vt:i4>1048628</vt:i4>
      </vt:variant>
      <vt:variant>
        <vt:i4>182</vt:i4>
      </vt:variant>
      <vt:variant>
        <vt:i4>0</vt:i4>
      </vt:variant>
      <vt:variant>
        <vt:i4>5</vt:i4>
      </vt:variant>
      <vt:variant>
        <vt:lpwstr/>
      </vt:variant>
      <vt:variant>
        <vt:lpwstr>_Toc425760326</vt:lpwstr>
      </vt:variant>
      <vt:variant>
        <vt:i4>1048628</vt:i4>
      </vt:variant>
      <vt:variant>
        <vt:i4>176</vt:i4>
      </vt:variant>
      <vt:variant>
        <vt:i4>0</vt:i4>
      </vt:variant>
      <vt:variant>
        <vt:i4>5</vt:i4>
      </vt:variant>
      <vt:variant>
        <vt:lpwstr/>
      </vt:variant>
      <vt:variant>
        <vt:lpwstr>_Toc425760325</vt:lpwstr>
      </vt:variant>
      <vt:variant>
        <vt:i4>1048628</vt:i4>
      </vt:variant>
      <vt:variant>
        <vt:i4>170</vt:i4>
      </vt:variant>
      <vt:variant>
        <vt:i4>0</vt:i4>
      </vt:variant>
      <vt:variant>
        <vt:i4>5</vt:i4>
      </vt:variant>
      <vt:variant>
        <vt:lpwstr/>
      </vt:variant>
      <vt:variant>
        <vt:lpwstr>_Toc425760324</vt:lpwstr>
      </vt:variant>
      <vt:variant>
        <vt:i4>1048628</vt:i4>
      </vt:variant>
      <vt:variant>
        <vt:i4>164</vt:i4>
      </vt:variant>
      <vt:variant>
        <vt:i4>0</vt:i4>
      </vt:variant>
      <vt:variant>
        <vt:i4>5</vt:i4>
      </vt:variant>
      <vt:variant>
        <vt:lpwstr/>
      </vt:variant>
      <vt:variant>
        <vt:lpwstr>_Toc425760323</vt:lpwstr>
      </vt:variant>
      <vt:variant>
        <vt:i4>1048628</vt:i4>
      </vt:variant>
      <vt:variant>
        <vt:i4>158</vt:i4>
      </vt:variant>
      <vt:variant>
        <vt:i4>0</vt:i4>
      </vt:variant>
      <vt:variant>
        <vt:i4>5</vt:i4>
      </vt:variant>
      <vt:variant>
        <vt:lpwstr/>
      </vt:variant>
      <vt:variant>
        <vt:lpwstr>_Toc425760322</vt:lpwstr>
      </vt:variant>
      <vt:variant>
        <vt:i4>1048628</vt:i4>
      </vt:variant>
      <vt:variant>
        <vt:i4>152</vt:i4>
      </vt:variant>
      <vt:variant>
        <vt:i4>0</vt:i4>
      </vt:variant>
      <vt:variant>
        <vt:i4>5</vt:i4>
      </vt:variant>
      <vt:variant>
        <vt:lpwstr/>
      </vt:variant>
      <vt:variant>
        <vt:lpwstr>_Toc425760321</vt:lpwstr>
      </vt:variant>
      <vt:variant>
        <vt:i4>1048628</vt:i4>
      </vt:variant>
      <vt:variant>
        <vt:i4>146</vt:i4>
      </vt:variant>
      <vt:variant>
        <vt:i4>0</vt:i4>
      </vt:variant>
      <vt:variant>
        <vt:i4>5</vt:i4>
      </vt:variant>
      <vt:variant>
        <vt:lpwstr/>
      </vt:variant>
      <vt:variant>
        <vt:lpwstr>_Toc425760320</vt:lpwstr>
      </vt:variant>
      <vt:variant>
        <vt:i4>1245236</vt:i4>
      </vt:variant>
      <vt:variant>
        <vt:i4>140</vt:i4>
      </vt:variant>
      <vt:variant>
        <vt:i4>0</vt:i4>
      </vt:variant>
      <vt:variant>
        <vt:i4>5</vt:i4>
      </vt:variant>
      <vt:variant>
        <vt:lpwstr/>
      </vt:variant>
      <vt:variant>
        <vt:lpwstr>_Toc425760319</vt:lpwstr>
      </vt:variant>
      <vt:variant>
        <vt:i4>1245236</vt:i4>
      </vt:variant>
      <vt:variant>
        <vt:i4>134</vt:i4>
      </vt:variant>
      <vt:variant>
        <vt:i4>0</vt:i4>
      </vt:variant>
      <vt:variant>
        <vt:i4>5</vt:i4>
      </vt:variant>
      <vt:variant>
        <vt:lpwstr/>
      </vt:variant>
      <vt:variant>
        <vt:lpwstr>_Toc425760318</vt:lpwstr>
      </vt:variant>
      <vt:variant>
        <vt:i4>1245236</vt:i4>
      </vt:variant>
      <vt:variant>
        <vt:i4>128</vt:i4>
      </vt:variant>
      <vt:variant>
        <vt:i4>0</vt:i4>
      </vt:variant>
      <vt:variant>
        <vt:i4>5</vt:i4>
      </vt:variant>
      <vt:variant>
        <vt:lpwstr/>
      </vt:variant>
      <vt:variant>
        <vt:lpwstr>_Toc425760317</vt:lpwstr>
      </vt:variant>
      <vt:variant>
        <vt:i4>1245236</vt:i4>
      </vt:variant>
      <vt:variant>
        <vt:i4>122</vt:i4>
      </vt:variant>
      <vt:variant>
        <vt:i4>0</vt:i4>
      </vt:variant>
      <vt:variant>
        <vt:i4>5</vt:i4>
      </vt:variant>
      <vt:variant>
        <vt:lpwstr/>
      </vt:variant>
      <vt:variant>
        <vt:lpwstr>_Toc425760316</vt:lpwstr>
      </vt:variant>
      <vt:variant>
        <vt:i4>1245236</vt:i4>
      </vt:variant>
      <vt:variant>
        <vt:i4>116</vt:i4>
      </vt:variant>
      <vt:variant>
        <vt:i4>0</vt:i4>
      </vt:variant>
      <vt:variant>
        <vt:i4>5</vt:i4>
      </vt:variant>
      <vt:variant>
        <vt:lpwstr/>
      </vt:variant>
      <vt:variant>
        <vt:lpwstr>_Toc425760315</vt:lpwstr>
      </vt:variant>
      <vt:variant>
        <vt:i4>1245236</vt:i4>
      </vt:variant>
      <vt:variant>
        <vt:i4>110</vt:i4>
      </vt:variant>
      <vt:variant>
        <vt:i4>0</vt:i4>
      </vt:variant>
      <vt:variant>
        <vt:i4>5</vt:i4>
      </vt:variant>
      <vt:variant>
        <vt:lpwstr/>
      </vt:variant>
      <vt:variant>
        <vt:lpwstr>_Toc425760314</vt:lpwstr>
      </vt:variant>
      <vt:variant>
        <vt:i4>1245236</vt:i4>
      </vt:variant>
      <vt:variant>
        <vt:i4>104</vt:i4>
      </vt:variant>
      <vt:variant>
        <vt:i4>0</vt:i4>
      </vt:variant>
      <vt:variant>
        <vt:i4>5</vt:i4>
      </vt:variant>
      <vt:variant>
        <vt:lpwstr/>
      </vt:variant>
      <vt:variant>
        <vt:lpwstr>_Toc425760313</vt:lpwstr>
      </vt:variant>
      <vt:variant>
        <vt:i4>1245236</vt:i4>
      </vt:variant>
      <vt:variant>
        <vt:i4>98</vt:i4>
      </vt:variant>
      <vt:variant>
        <vt:i4>0</vt:i4>
      </vt:variant>
      <vt:variant>
        <vt:i4>5</vt:i4>
      </vt:variant>
      <vt:variant>
        <vt:lpwstr/>
      </vt:variant>
      <vt:variant>
        <vt:lpwstr>_Toc425760312</vt:lpwstr>
      </vt:variant>
      <vt:variant>
        <vt:i4>1245236</vt:i4>
      </vt:variant>
      <vt:variant>
        <vt:i4>92</vt:i4>
      </vt:variant>
      <vt:variant>
        <vt:i4>0</vt:i4>
      </vt:variant>
      <vt:variant>
        <vt:i4>5</vt:i4>
      </vt:variant>
      <vt:variant>
        <vt:lpwstr/>
      </vt:variant>
      <vt:variant>
        <vt:lpwstr>_Toc425760311</vt:lpwstr>
      </vt:variant>
      <vt:variant>
        <vt:i4>1245236</vt:i4>
      </vt:variant>
      <vt:variant>
        <vt:i4>86</vt:i4>
      </vt:variant>
      <vt:variant>
        <vt:i4>0</vt:i4>
      </vt:variant>
      <vt:variant>
        <vt:i4>5</vt:i4>
      </vt:variant>
      <vt:variant>
        <vt:lpwstr/>
      </vt:variant>
      <vt:variant>
        <vt:lpwstr>_Toc425760310</vt:lpwstr>
      </vt:variant>
      <vt:variant>
        <vt:i4>1179700</vt:i4>
      </vt:variant>
      <vt:variant>
        <vt:i4>80</vt:i4>
      </vt:variant>
      <vt:variant>
        <vt:i4>0</vt:i4>
      </vt:variant>
      <vt:variant>
        <vt:i4>5</vt:i4>
      </vt:variant>
      <vt:variant>
        <vt:lpwstr/>
      </vt:variant>
      <vt:variant>
        <vt:lpwstr>_Toc425760309</vt:lpwstr>
      </vt:variant>
      <vt:variant>
        <vt:i4>1179700</vt:i4>
      </vt:variant>
      <vt:variant>
        <vt:i4>74</vt:i4>
      </vt:variant>
      <vt:variant>
        <vt:i4>0</vt:i4>
      </vt:variant>
      <vt:variant>
        <vt:i4>5</vt:i4>
      </vt:variant>
      <vt:variant>
        <vt:lpwstr/>
      </vt:variant>
      <vt:variant>
        <vt:lpwstr>_Toc425760308</vt:lpwstr>
      </vt:variant>
      <vt:variant>
        <vt:i4>1179700</vt:i4>
      </vt:variant>
      <vt:variant>
        <vt:i4>68</vt:i4>
      </vt:variant>
      <vt:variant>
        <vt:i4>0</vt:i4>
      </vt:variant>
      <vt:variant>
        <vt:i4>5</vt:i4>
      </vt:variant>
      <vt:variant>
        <vt:lpwstr/>
      </vt:variant>
      <vt:variant>
        <vt:lpwstr>_Toc425760307</vt:lpwstr>
      </vt:variant>
      <vt:variant>
        <vt:i4>1179700</vt:i4>
      </vt:variant>
      <vt:variant>
        <vt:i4>62</vt:i4>
      </vt:variant>
      <vt:variant>
        <vt:i4>0</vt:i4>
      </vt:variant>
      <vt:variant>
        <vt:i4>5</vt:i4>
      </vt:variant>
      <vt:variant>
        <vt:lpwstr/>
      </vt:variant>
      <vt:variant>
        <vt:lpwstr>_Toc425760306</vt:lpwstr>
      </vt:variant>
      <vt:variant>
        <vt:i4>1179700</vt:i4>
      </vt:variant>
      <vt:variant>
        <vt:i4>56</vt:i4>
      </vt:variant>
      <vt:variant>
        <vt:i4>0</vt:i4>
      </vt:variant>
      <vt:variant>
        <vt:i4>5</vt:i4>
      </vt:variant>
      <vt:variant>
        <vt:lpwstr/>
      </vt:variant>
      <vt:variant>
        <vt:lpwstr>_Toc425760305</vt:lpwstr>
      </vt:variant>
      <vt:variant>
        <vt:i4>1179700</vt:i4>
      </vt:variant>
      <vt:variant>
        <vt:i4>50</vt:i4>
      </vt:variant>
      <vt:variant>
        <vt:i4>0</vt:i4>
      </vt:variant>
      <vt:variant>
        <vt:i4>5</vt:i4>
      </vt:variant>
      <vt:variant>
        <vt:lpwstr/>
      </vt:variant>
      <vt:variant>
        <vt:lpwstr>_Toc425760304</vt:lpwstr>
      </vt:variant>
      <vt:variant>
        <vt:i4>1179700</vt:i4>
      </vt:variant>
      <vt:variant>
        <vt:i4>44</vt:i4>
      </vt:variant>
      <vt:variant>
        <vt:i4>0</vt:i4>
      </vt:variant>
      <vt:variant>
        <vt:i4>5</vt:i4>
      </vt:variant>
      <vt:variant>
        <vt:lpwstr/>
      </vt:variant>
      <vt:variant>
        <vt:lpwstr>_Toc425760303</vt:lpwstr>
      </vt:variant>
      <vt:variant>
        <vt:i4>1179700</vt:i4>
      </vt:variant>
      <vt:variant>
        <vt:i4>38</vt:i4>
      </vt:variant>
      <vt:variant>
        <vt:i4>0</vt:i4>
      </vt:variant>
      <vt:variant>
        <vt:i4>5</vt:i4>
      </vt:variant>
      <vt:variant>
        <vt:lpwstr/>
      </vt:variant>
      <vt:variant>
        <vt:lpwstr>_Toc425760302</vt:lpwstr>
      </vt:variant>
      <vt:variant>
        <vt:i4>1179700</vt:i4>
      </vt:variant>
      <vt:variant>
        <vt:i4>32</vt:i4>
      </vt:variant>
      <vt:variant>
        <vt:i4>0</vt:i4>
      </vt:variant>
      <vt:variant>
        <vt:i4>5</vt:i4>
      </vt:variant>
      <vt:variant>
        <vt:lpwstr/>
      </vt:variant>
      <vt:variant>
        <vt:lpwstr>_Toc425760301</vt:lpwstr>
      </vt:variant>
      <vt:variant>
        <vt:i4>1179700</vt:i4>
      </vt:variant>
      <vt:variant>
        <vt:i4>26</vt:i4>
      </vt:variant>
      <vt:variant>
        <vt:i4>0</vt:i4>
      </vt:variant>
      <vt:variant>
        <vt:i4>5</vt:i4>
      </vt:variant>
      <vt:variant>
        <vt:lpwstr/>
      </vt:variant>
      <vt:variant>
        <vt:lpwstr>_Toc425760300</vt:lpwstr>
      </vt:variant>
      <vt:variant>
        <vt:i4>1769525</vt:i4>
      </vt:variant>
      <vt:variant>
        <vt:i4>20</vt:i4>
      </vt:variant>
      <vt:variant>
        <vt:i4>0</vt:i4>
      </vt:variant>
      <vt:variant>
        <vt:i4>5</vt:i4>
      </vt:variant>
      <vt:variant>
        <vt:lpwstr/>
      </vt:variant>
      <vt:variant>
        <vt:lpwstr>_Toc425760299</vt:lpwstr>
      </vt:variant>
      <vt:variant>
        <vt:i4>1769525</vt:i4>
      </vt:variant>
      <vt:variant>
        <vt:i4>14</vt:i4>
      </vt:variant>
      <vt:variant>
        <vt:i4>0</vt:i4>
      </vt:variant>
      <vt:variant>
        <vt:i4>5</vt:i4>
      </vt:variant>
      <vt:variant>
        <vt:lpwstr/>
      </vt:variant>
      <vt:variant>
        <vt:lpwstr>_Toc425760298</vt:lpwstr>
      </vt:variant>
      <vt:variant>
        <vt:i4>1769525</vt:i4>
      </vt:variant>
      <vt:variant>
        <vt:i4>8</vt:i4>
      </vt:variant>
      <vt:variant>
        <vt:i4>0</vt:i4>
      </vt:variant>
      <vt:variant>
        <vt:i4>5</vt:i4>
      </vt:variant>
      <vt:variant>
        <vt:lpwstr/>
      </vt:variant>
      <vt:variant>
        <vt:lpwstr>_Toc425760297</vt:lpwstr>
      </vt:variant>
      <vt:variant>
        <vt:i4>1769525</vt:i4>
      </vt:variant>
      <vt:variant>
        <vt:i4>2</vt:i4>
      </vt:variant>
      <vt:variant>
        <vt:i4>0</vt:i4>
      </vt:variant>
      <vt:variant>
        <vt:i4>5</vt:i4>
      </vt:variant>
      <vt:variant>
        <vt:lpwstr/>
      </vt:variant>
      <vt:variant>
        <vt:lpwstr>_Toc425760296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Gould</dc:creator>
  <cp:lastModifiedBy>Forest</cp:lastModifiedBy>
  <cp:revision>11</cp:revision>
  <cp:lastPrinted>2022-09-21T13:20:00Z</cp:lastPrinted>
  <dcterms:created xsi:type="dcterms:W3CDTF">2022-09-21T13:22:00Z</dcterms:created>
  <dcterms:modified xsi:type="dcterms:W3CDTF">2024-09-18T08:36:00Z</dcterms:modified>
</cp:coreProperties>
</file>