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Forest Preparatory School</w:t>
      </w:r>
    </w:p>
    <w:p w:rsidR="00000000" w:rsidDel="00000000" w:rsidP="00000000" w:rsidRDefault="00000000" w:rsidRPr="00000000" w14:paraId="00000006">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sz w:val="44"/>
          <w:szCs w:val="44"/>
        </w:rPr>
      </w:pPr>
      <w:r w:rsidDel="00000000" w:rsidR="00000000" w:rsidRPr="00000000">
        <w:rPr>
          <w:rFonts w:ascii="Calibri" w:cs="Calibri" w:eastAsia="Calibri" w:hAnsi="Calibri"/>
          <w:sz w:val="44"/>
          <w:szCs w:val="44"/>
          <w:rtl w:val="0"/>
        </w:rPr>
        <w:t xml:space="preserve">Policy for the Induction of new staff</w:t>
      </w:r>
    </w:p>
    <w:p w:rsidR="00000000" w:rsidDel="00000000" w:rsidP="00000000" w:rsidRDefault="00000000" w:rsidRPr="00000000" w14:paraId="0000000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sz w:val="22"/>
          <w:szCs w:val="22"/>
        </w:rPr>
      </w:pPr>
      <w:r w:rsidDel="00000000" w:rsidR="00000000" w:rsidRPr="00000000">
        <w:rPr>
          <w:rFonts w:ascii="Calibri" w:cs="Calibri" w:eastAsia="Calibri" w:hAnsi="Calibri"/>
          <w:sz w:val="28"/>
          <w:szCs w:val="28"/>
          <w:rtl w:val="0"/>
        </w:rPr>
        <w:t xml:space="preserve">The policy applies to all staff (teaching and support)</w:t>
      </w:r>
      <w:r w:rsidDel="00000000" w:rsidR="00000000" w:rsidRPr="00000000">
        <w:rPr>
          <w:rtl w:val="0"/>
        </w:rPr>
      </w:r>
    </w:p>
    <w:p w:rsidR="00000000" w:rsidDel="00000000" w:rsidP="00000000" w:rsidRDefault="00000000" w:rsidRPr="00000000" w14:paraId="0000000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0" distR="0">
            <wp:extent cx="1817901" cy="1453051"/>
            <wp:effectExtent b="0" l="0" r="0" t="0"/>
            <wp:docPr descr="F:\FOREST PREPARATORY SCHOOL\FOREST LOGO\Logo Large.jpg" id="1" name="image1.jpg"/>
            <a:graphic>
              <a:graphicData uri="http://schemas.openxmlformats.org/drawingml/2006/picture">
                <pic:pic>
                  <pic:nvPicPr>
                    <pic:cNvPr descr="F:\FOREST PREPARATORY SCHOOL\FOREST LOGO\Logo Large.jpg" id="0" name="image1.jpg"/>
                    <pic:cNvPicPr preferRelativeResize="0"/>
                  </pic:nvPicPr>
                  <pic:blipFill>
                    <a:blip r:embed="rId6"/>
                    <a:srcRect b="0" l="0" r="0" t="0"/>
                    <a:stretch>
                      <a:fillRect/>
                    </a:stretch>
                  </pic:blipFill>
                  <pic:spPr>
                    <a:xfrm>
                      <a:off x="0" y="0"/>
                      <a:ext cx="1817901" cy="1453051"/>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sz w:val="22"/>
          <w:szCs w:val="22"/>
        </w:rPr>
      </w:pPr>
      <w:r w:rsidDel="00000000" w:rsidR="00000000" w:rsidRPr="00000000">
        <w:rPr>
          <w:rFonts w:ascii="Calibri" w:cs="Calibri" w:eastAsia="Calibri" w:hAnsi="Calibri"/>
          <w:color w:val="000000"/>
          <w:sz w:val="22"/>
          <w:szCs w:val="22"/>
        </w:rPr>
        <w:drawing>
          <wp:inline distB="0" distT="0" distL="0" distR="0">
            <wp:extent cx="2532380" cy="465455"/>
            <wp:effectExtent b="0" l="0" r="0" t="0"/>
            <wp:docPr descr="https://lh5.googleusercontent.com/XS_Thvkz4A3gU6LIzWge-vbagRCs6RKWCyZbP34e0NJF1tpu25Rl9eT0y1vpdYuXgnnJ-_xLf6aeRH5hyTJnGIsCOO5TxhuL2YoAPKxdSgzt1APvd4qYTQvHgC0IcbKtTmH4gg" id="2" name="image2.png"/>
            <a:graphic>
              <a:graphicData uri="http://schemas.openxmlformats.org/drawingml/2006/picture">
                <pic:pic>
                  <pic:nvPicPr>
                    <pic:cNvPr descr="https://lh5.googleusercontent.com/XS_Thvkz4A3gU6LIzWge-vbagRCs6RKWCyZbP34e0NJF1tpu25Rl9eT0y1vpdYuXgnnJ-_xLf6aeRH5hyTJnGIsCOO5TxhuL2YoAPKxdSgzt1APvd4qYTQvHgC0IcbKtTmH4gg" id="0" name="image2.png"/>
                    <pic:cNvPicPr preferRelativeResize="0"/>
                  </pic:nvPicPr>
                  <pic:blipFill>
                    <a:blip r:embed="rId7"/>
                    <a:srcRect b="0" l="0" r="0" t="0"/>
                    <a:stretch>
                      <a:fillRect/>
                    </a:stretch>
                  </pic:blipFill>
                  <pic:spPr>
                    <a:xfrm>
                      <a:off x="0" y="0"/>
                      <a:ext cx="2532380" cy="465455"/>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8">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created: July 2015</w:t>
      </w:r>
    </w:p>
    <w:p w:rsidR="00000000" w:rsidDel="00000000" w:rsidP="00000000" w:rsidRDefault="00000000" w:rsidRPr="00000000" w14:paraId="00000029">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Last Reviewed: July 2025</w:t>
      </w:r>
    </w:p>
    <w:p w:rsidR="00000000" w:rsidDel="00000000" w:rsidP="00000000" w:rsidRDefault="00000000" w:rsidRPr="00000000" w14:paraId="0000002A">
      <w:pPr>
        <w:jc w:val="center"/>
        <w:rPr>
          <w:rFonts w:ascii="Calibri" w:cs="Calibri" w:eastAsia="Calibri" w:hAnsi="Calibri"/>
          <w:sz w:val="22"/>
          <w:szCs w:val="22"/>
        </w:rPr>
      </w:pPr>
      <w:bookmarkStart w:colFirst="0" w:colLast="0" w:name="_g8pcx7gvj5tk" w:id="0"/>
      <w:bookmarkEnd w:id="0"/>
      <w:r w:rsidDel="00000000" w:rsidR="00000000" w:rsidRPr="00000000">
        <w:rPr>
          <w:rFonts w:ascii="Calibri" w:cs="Calibri" w:eastAsia="Calibri" w:hAnsi="Calibri"/>
          <w:sz w:val="22"/>
          <w:szCs w:val="22"/>
          <w:rtl w:val="0"/>
        </w:rPr>
        <w:t xml:space="preserve">Date for review: July 2026</w:t>
      </w:r>
    </w:p>
    <w:p w:rsidR="00000000" w:rsidDel="00000000" w:rsidP="00000000" w:rsidRDefault="00000000" w:rsidRPr="00000000" w14:paraId="0000002B">
      <w:pPr>
        <w:jc w:val="center"/>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C">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D">
      <w:pPr>
        <w:rPr>
          <w:rFonts w:ascii="Calibri" w:cs="Calibri" w:eastAsia="Calibri" w:hAnsi="Calibri"/>
          <w:b w:val="1"/>
        </w:rPr>
      </w:pPr>
      <w:r w:rsidDel="00000000" w:rsidR="00000000" w:rsidRPr="00000000">
        <w:rPr>
          <w:rFonts w:ascii="Calibri" w:cs="Calibri" w:eastAsia="Calibri" w:hAnsi="Calibri"/>
          <w:b w:val="1"/>
          <w:rtl w:val="0"/>
        </w:rPr>
        <w:t xml:space="preserve">Contents</w:t>
      </w:r>
    </w:p>
    <w:sdt>
      <w:sdtPr>
        <w:id w:val="-1195856424"/>
        <w:docPartObj>
          <w:docPartGallery w:val="Table of Contents"/>
          <w:docPartUnique w:val="1"/>
        </w:docPartObj>
      </w:sdtPr>
      <w:sdtContent>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45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3v4a6995onxc">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Introduction</w:t>
              <w:tab/>
              <w:t xml:space="preserve">3</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45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ln1o95witc6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Induction Responsibilities</w:t>
              <w:tab/>
              <w:t xml:space="preserve">3</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45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yzqityjsx4x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Induction Pathway</w:t>
              <w:tab/>
              <w:t xml:space="preserve">4</w:t>
            </w:r>
          </w:hyperlink>
          <w:r w:rsidDel="00000000" w:rsidR="00000000" w:rsidRPr="00000000">
            <w:rPr>
              <w:rtl w:val="0"/>
            </w:rPr>
          </w:r>
        </w:p>
        <w:p w:rsidR="00000000" w:rsidDel="00000000" w:rsidP="00000000" w:rsidRDefault="00000000" w:rsidRPr="00000000" w14:paraId="00000031">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3">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4">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5">
      <w:pPr>
        <w:pStyle w:val="Heading1"/>
        <w:rPr/>
      </w:pPr>
      <w:r w:rsidDel="00000000" w:rsidR="00000000" w:rsidRPr="00000000">
        <w:rPr>
          <w:rtl w:val="0"/>
        </w:rPr>
      </w:r>
    </w:p>
    <w:p w:rsidR="00000000" w:rsidDel="00000000" w:rsidP="00000000" w:rsidRDefault="00000000" w:rsidRPr="00000000" w14:paraId="00000036">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8">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9">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A">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C">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D">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E">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F">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0">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1">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2">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3">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4">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5">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6">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7">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8">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9">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A">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B">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C">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D">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E">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F">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0">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1">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2">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3">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4">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5">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6">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7">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8">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9">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A">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B">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C">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D">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E">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0">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1">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2">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Policy for the Induction of New Staff</w:t>
      </w:r>
    </w:p>
    <w:p w:rsidR="00000000" w:rsidDel="00000000" w:rsidP="00000000" w:rsidRDefault="00000000" w:rsidRPr="00000000" w14:paraId="00000063">
      <w:pP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64">
      <w:pPr>
        <w:pStyle w:val="Heading1"/>
        <w:rPr/>
      </w:pPr>
      <w:bookmarkStart w:colFirst="0" w:colLast="0" w:name="_3v4a6995onxc" w:id="1"/>
      <w:bookmarkEnd w:id="1"/>
      <w:r w:rsidDel="00000000" w:rsidR="00000000" w:rsidRPr="00000000">
        <w:rPr>
          <w:rtl w:val="0"/>
        </w:rPr>
        <w:t xml:space="preserve">Introduction</w:t>
      </w:r>
    </w:p>
    <w:p w:rsidR="00000000" w:rsidDel="00000000" w:rsidP="00000000" w:rsidRDefault="00000000" w:rsidRPr="00000000" w14:paraId="00000065">
      <w:pPr>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Induction is the effective introduction of a colleague to his or her role within the school.  </w:t>
      </w:r>
    </w:p>
    <w:p w:rsidR="00000000" w:rsidDel="00000000" w:rsidP="00000000" w:rsidRDefault="00000000" w:rsidRPr="00000000" w14:paraId="0000006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policy is intended for all teaching and non-teaching staff and, where applicable, volunteers.  It is also for the use of employees returning after a period of absence, including maternity and paternity leave.  All staff and new staff are invited to help shape the programme of support to ensure that it meets not only the government’s guidelines but also serves to meet common and individual needs of the school’s employees.  The comments of new and existing staff are welcomed, to help shape future induction procedures.</w:t>
      </w:r>
    </w:p>
    <w:p w:rsidR="00000000" w:rsidDel="00000000" w:rsidP="00000000" w:rsidRDefault="00000000" w:rsidRPr="00000000" w14:paraId="00000069">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is the school’s aim that staff enjoy their time at the school, find it stimulating and worthwhile and feel that they are members of a successful and hardworking team.  The school aims to enable staff to achieve a high standard of performance within the shortest possible time and to be familiar with the targets and objectives of the school’s vision, priorities and development plan.  The school’s induction procedures are designed to help to make this happen.  The school recognises that pupils achieve most from a well-informed, highly motivated staff.  New staff will be supported during their induction period, which will vary according to the role and experience of each member of staff.</w:t>
      </w:r>
    </w:p>
    <w:p w:rsidR="00000000" w:rsidDel="00000000" w:rsidP="00000000" w:rsidRDefault="00000000" w:rsidRPr="00000000" w14:paraId="0000006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aim of this induction policy is to ensure that the induction programme covers all the required topics and enables new staff to assimilate information about the school and its working practices as quickly and easily as possible.  The induction programme should enable new staff to contribute to the maintenance of high standards of performance and strongly support the aims and ethos of the school.</w:t>
      </w:r>
    </w:p>
    <w:p w:rsidR="00000000" w:rsidDel="00000000" w:rsidP="00000000" w:rsidRDefault="00000000" w:rsidRPr="00000000" w14:paraId="0000006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Induction is the beginning of a process of ongoing professional development, to which the school is thoroughly committed.  This includes to provision of support, training, appraisal and opportunities for career development.</w:t>
      </w:r>
    </w:p>
    <w:p w:rsidR="00000000" w:rsidDel="00000000" w:rsidP="00000000" w:rsidRDefault="00000000" w:rsidRPr="00000000" w14:paraId="0000006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specific aims of the school’s induction of new staff are:</w:t>
      </w:r>
    </w:p>
    <w:p w:rsidR="00000000" w:rsidDel="00000000" w:rsidP="00000000" w:rsidRDefault="00000000" w:rsidRPr="00000000" w14:paraId="0000007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2">
      <w:pPr>
        <w:numPr>
          <w:ilvl w:val="0"/>
          <w:numId w:val="1"/>
        </w:numPr>
        <w:ind w:left="720" w:hanging="360"/>
        <w:jc w:val="both"/>
        <w:rPr>
          <w:sz w:val="22"/>
          <w:szCs w:val="22"/>
        </w:rPr>
      </w:pPr>
      <w:r w:rsidDel="00000000" w:rsidR="00000000" w:rsidRPr="00000000">
        <w:rPr>
          <w:rFonts w:ascii="Calibri" w:cs="Calibri" w:eastAsia="Calibri" w:hAnsi="Calibri"/>
          <w:sz w:val="22"/>
          <w:szCs w:val="22"/>
          <w:rtl w:val="0"/>
        </w:rPr>
        <w:t xml:space="preserve">To ensure an understanding of the school’s aims and ethos and priorities and how they impact on the implementation of school policy</w:t>
      </w:r>
    </w:p>
    <w:p w:rsidR="00000000" w:rsidDel="00000000" w:rsidP="00000000" w:rsidRDefault="00000000" w:rsidRPr="00000000" w14:paraId="00000073">
      <w:pPr>
        <w:numPr>
          <w:ilvl w:val="0"/>
          <w:numId w:val="1"/>
        </w:numPr>
        <w:ind w:left="720" w:hanging="360"/>
        <w:jc w:val="both"/>
        <w:rPr>
          <w:sz w:val="22"/>
          <w:szCs w:val="22"/>
        </w:rPr>
      </w:pPr>
      <w:r w:rsidDel="00000000" w:rsidR="00000000" w:rsidRPr="00000000">
        <w:rPr>
          <w:rFonts w:ascii="Calibri" w:cs="Calibri" w:eastAsia="Calibri" w:hAnsi="Calibri"/>
          <w:sz w:val="22"/>
          <w:szCs w:val="22"/>
          <w:rtl w:val="0"/>
        </w:rPr>
        <w:t xml:space="preserve">To provide the individual with relevant school information.</w:t>
      </w:r>
    </w:p>
    <w:p w:rsidR="00000000" w:rsidDel="00000000" w:rsidP="00000000" w:rsidRDefault="00000000" w:rsidRPr="00000000" w14:paraId="00000074">
      <w:pPr>
        <w:numPr>
          <w:ilvl w:val="0"/>
          <w:numId w:val="1"/>
        </w:numPr>
        <w:ind w:left="720" w:hanging="360"/>
        <w:jc w:val="both"/>
        <w:rPr>
          <w:sz w:val="22"/>
          <w:szCs w:val="22"/>
        </w:rPr>
      </w:pPr>
      <w:r w:rsidDel="00000000" w:rsidR="00000000" w:rsidRPr="00000000">
        <w:rPr>
          <w:rFonts w:ascii="Calibri" w:cs="Calibri" w:eastAsia="Calibri" w:hAnsi="Calibri"/>
          <w:sz w:val="22"/>
          <w:szCs w:val="22"/>
          <w:rtl w:val="0"/>
        </w:rPr>
        <w:t xml:space="preserve">To ensure effective implementation of school policies and procedures</w:t>
      </w:r>
    </w:p>
    <w:p w:rsidR="00000000" w:rsidDel="00000000" w:rsidP="00000000" w:rsidRDefault="00000000" w:rsidRPr="00000000" w14:paraId="00000075">
      <w:pPr>
        <w:numPr>
          <w:ilvl w:val="0"/>
          <w:numId w:val="1"/>
        </w:numPr>
        <w:ind w:left="720" w:hanging="360"/>
        <w:jc w:val="both"/>
        <w:rPr>
          <w:sz w:val="22"/>
          <w:szCs w:val="22"/>
        </w:rPr>
      </w:pPr>
      <w:r w:rsidDel="00000000" w:rsidR="00000000" w:rsidRPr="00000000">
        <w:rPr>
          <w:rFonts w:ascii="Calibri" w:cs="Calibri" w:eastAsia="Calibri" w:hAnsi="Calibri"/>
          <w:sz w:val="22"/>
          <w:szCs w:val="22"/>
          <w:rtl w:val="0"/>
        </w:rPr>
        <w:t xml:space="preserve">To ensure an understanding of safeguarding, both in terms of national and local requirements and also their implementation in the school</w:t>
      </w:r>
    </w:p>
    <w:p w:rsidR="00000000" w:rsidDel="00000000" w:rsidP="00000000" w:rsidRDefault="00000000" w:rsidRPr="00000000" w14:paraId="00000076">
      <w:pPr>
        <w:numPr>
          <w:ilvl w:val="0"/>
          <w:numId w:val="1"/>
        </w:numPr>
        <w:ind w:left="720" w:hanging="360"/>
        <w:jc w:val="both"/>
        <w:rPr>
          <w:sz w:val="22"/>
          <w:szCs w:val="22"/>
        </w:rPr>
      </w:pPr>
      <w:r w:rsidDel="00000000" w:rsidR="00000000" w:rsidRPr="00000000">
        <w:rPr>
          <w:rFonts w:ascii="Calibri" w:cs="Calibri" w:eastAsia="Calibri" w:hAnsi="Calibri"/>
          <w:sz w:val="22"/>
          <w:szCs w:val="22"/>
          <w:rtl w:val="0"/>
        </w:rPr>
        <w:t xml:space="preserve">To ensure implementation of the school’s health and safety routines and requirements</w:t>
      </w:r>
    </w:p>
    <w:p w:rsidR="00000000" w:rsidDel="00000000" w:rsidP="00000000" w:rsidRDefault="00000000" w:rsidRPr="00000000" w14:paraId="00000077">
      <w:pPr>
        <w:numPr>
          <w:ilvl w:val="0"/>
          <w:numId w:val="1"/>
        </w:numPr>
        <w:ind w:left="720" w:hanging="360"/>
        <w:jc w:val="both"/>
        <w:rPr>
          <w:sz w:val="22"/>
          <w:szCs w:val="22"/>
        </w:rPr>
      </w:pPr>
      <w:r w:rsidDel="00000000" w:rsidR="00000000" w:rsidRPr="00000000">
        <w:rPr>
          <w:rFonts w:ascii="Calibri" w:cs="Calibri" w:eastAsia="Calibri" w:hAnsi="Calibri"/>
          <w:sz w:val="22"/>
          <w:szCs w:val="22"/>
          <w:rtl w:val="0"/>
        </w:rPr>
        <w:t xml:space="preserve">To identify the role the individual will play within the school.</w:t>
      </w:r>
    </w:p>
    <w:p w:rsidR="00000000" w:rsidDel="00000000" w:rsidP="00000000" w:rsidRDefault="00000000" w:rsidRPr="00000000" w14:paraId="00000078">
      <w:pPr>
        <w:numPr>
          <w:ilvl w:val="0"/>
          <w:numId w:val="1"/>
        </w:numPr>
        <w:ind w:left="720" w:hanging="360"/>
        <w:jc w:val="both"/>
        <w:rPr>
          <w:sz w:val="22"/>
          <w:szCs w:val="22"/>
        </w:rPr>
      </w:pPr>
      <w:r w:rsidDel="00000000" w:rsidR="00000000" w:rsidRPr="00000000">
        <w:rPr>
          <w:rFonts w:ascii="Calibri" w:cs="Calibri" w:eastAsia="Calibri" w:hAnsi="Calibri"/>
          <w:sz w:val="22"/>
          <w:szCs w:val="22"/>
          <w:rtl w:val="0"/>
        </w:rPr>
        <w:t xml:space="preserve">To learn more about the individual and his or her immediate long term professional needs and aspirations.</w:t>
      </w:r>
    </w:p>
    <w:p w:rsidR="00000000" w:rsidDel="00000000" w:rsidP="00000000" w:rsidRDefault="00000000" w:rsidRPr="00000000" w14:paraId="0000007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explain what the school can and will do to help the individual make an effective contribution to the school and its priorities, including its obligations to staff under the Equal Opportunity Policy</w:t>
      </w:r>
      <w:r w:rsidDel="00000000" w:rsidR="00000000" w:rsidRPr="00000000">
        <w:rPr>
          <w:rtl w:val="0"/>
        </w:rPr>
      </w:r>
    </w:p>
    <w:p w:rsidR="00000000" w:rsidDel="00000000" w:rsidP="00000000" w:rsidRDefault="00000000" w:rsidRPr="00000000" w14:paraId="0000007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B">
      <w:pPr>
        <w:pStyle w:val="Heading1"/>
        <w:rPr/>
      </w:pPr>
      <w:bookmarkStart w:colFirst="0" w:colLast="0" w:name="_ln1o95witc68" w:id="2"/>
      <w:bookmarkEnd w:id="2"/>
      <w:r w:rsidDel="00000000" w:rsidR="00000000" w:rsidRPr="00000000">
        <w:rPr>
          <w:rtl w:val="0"/>
        </w:rPr>
        <w:t xml:space="preserve">Induction Responsibilities</w:t>
      </w:r>
    </w:p>
    <w:p w:rsidR="00000000" w:rsidDel="00000000" w:rsidP="00000000" w:rsidRDefault="00000000" w:rsidRPr="00000000" w14:paraId="0000007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is the Deputy Head (Pastoral and DSL) overall responsibility to ensure each new member of staff receives his or her induction entitlement.  Each new member of staff is assigned an induction mentor to help them accomplish the requirements of the job.  Mentors will be chosen in relation to the nature of the appointment.  All staff share a corporate responsibility towards new members of staff to make them aware of day-to-day routines and procedures.  It is in everybody’s interest that each member of staff is able to contribute towards the fulfilment of our school aims. </w:t>
      </w:r>
    </w:p>
    <w:p w:rsidR="00000000" w:rsidDel="00000000" w:rsidP="00000000" w:rsidRDefault="00000000" w:rsidRPr="00000000" w14:paraId="0000007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Mentoring is the support, advice and guidance provided for colleagues to enable the development of their expertise in their new role in order to become a confident team member.</w:t>
      </w:r>
    </w:p>
    <w:p w:rsidR="00000000" w:rsidDel="00000000" w:rsidP="00000000" w:rsidRDefault="00000000" w:rsidRPr="00000000" w14:paraId="0000008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Allocation of mentors will generally be according to the following table: </w:t>
      </w:r>
    </w:p>
    <w:p w:rsidR="00000000" w:rsidDel="00000000" w:rsidP="00000000" w:rsidRDefault="00000000" w:rsidRPr="00000000" w14:paraId="0000008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3">
      <w:pPr>
        <w:jc w:val="both"/>
        <w:rPr>
          <w:rFonts w:ascii="Calibri" w:cs="Calibri" w:eastAsia="Calibri" w:hAnsi="Calibri"/>
          <w:b w:val="1"/>
          <w:color w:val="ff0000"/>
          <w:sz w:val="22"/>
          <w:szCs w:val="22"/>
          <w:u w:val="single"/>
        </w:rPr>
      </w:pPr>
      <w:r w:rsidDel="00000000" w:rsidR="00000000" w:rsidRPr="00000000">
        <w:rPr>
          <w:rtl w:val="0"/>
        </w:rPr>
      </w:r>
    </w:p>
    <w:tbl>
      <w:tblPr>
        <w:tblStyle w:val="Table1"/>
        <w:tblW w:w="10490.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72"/>
        <w:gridCol w:w="3474"/>
        <w:gridCol w:w="3544"/>
        <w:tblGridChange w:id="0">
          <w:tblGrid>
            <w:gridCol w:w="3472"/>
            <w:gridCol w:w="3474"/>
            <w:gridCol w:w="3544"/>
          </w:tblGrid>
        </w:tblGridChange>
      </w:tblGrid>
      <w:tr>
        <w:trPr>
          <w:cantSplit w:val="0"/>
          <w:trHeight w:val="397" w:hRule="atLeast"/>
          <w:tblHeader w:val="0"/>
        </w:trPr>
        <w:tc>
          <w:tcPr>
            <w:vAlign w:val="center"/>
          </w:tcPr>
          <w:p w:rsidR="00000000" w:rsidDel="00000000" w:rsidP="00000000" w:rsidRDefault="00000000" w:rsidRPr="00000000" w14:paraId="00000084">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New staff member</w:t>
            </w:r>
          </w:p>
        </w:tc>
        <w:tc>
          <w:tcPr/>
          <w:p w:rsidR="00000000" w:rsidDel="00000000" w:rsidP="00000000" w:rsidRDefault="00000000" w:rsidRPr="00000000" w14:paraId="00000085">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Induction carried out by</w:t>
            </w:r>
          </w:p>
        </w:tc>
        <w:tc>
          <w:tcPr>
            <w:vAlign w:val="center"/>
          </w:tcPr>
          <w:p w:rsidR="00000000" w:rsidDel="00000000" w:rsidP="00000000" w:rsidRDefault="00000000" w:rsidRPr="00000000" w14:paraId="00000086">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Allocated mentor</w:t>
            </w:r>
          </w:p>
        </w:tc>
      </w:tr>
      <w:tr>
        <w:trPr>
          <w:cantSplit w:val="0"/>
          <w:trHeight w:val="397" w:hRule="atLeast"/>
          <w:tblHeader w:val="0"/>
        </w:trPr>
        <w:tc>
          <w:tcPr>
            <w:vAlign w:val="center"/>
          </w:tcPr>
          <w:p w:rsidR="00000000" w:rsidDel="00000000" w:rsidP="00000000" w:rsidRDefault="00000000" w:rsidRPr="00000000" w14:paraId="0000008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NQT</w:t>
            </w:r>
          </w:p>
        </w:tc>
        <w:tc>
          <w:tcPr/>
          <w:p w:rsidR="00000000" w:rsidDel="00000000" w:rsidP="00000000" w:rsidRDefault="00000000" w:rsidRPr="00000000" w14:paraId="0000008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Deputy Head (Pastoral and DSL)</w:t>
            </w:r>
          </w:p>
        </w:tc>
        <w:tc>
          <w:tcPr/>
          <w:p w:rsidR="00000000" w:rsidDel="00000000" w:rsidP="00000000" w:rsidRDefault="00000000" w:rsidRPr="00000000" w14:paraId="00000089">
            <w:pPr>
              <w:rPr/>
            </w:pPr>
            <w:r w:rsidDel="00000000" w:rsidR="00000000" w:rsidRPr="00000000">
              <w:rPr>
                <w:rFonts w:ascii="Calibri" w:cs="Calibri" w:eastAsia="Calibri" w:hAnsi="Calibri"/>
                <w:sz w:val="22"/>
                <w:szCs w:val="22"/>
                <w:rtl w:val="0"/>
              </w:rPr>
              <w:t xml:space="preserve">Line Manager (see appraisal route)</w:t>
            </w: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8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Experienced teacher</w:t>
            </w:r>
          </w:p>
        </w:tc>
        <w:tc>
          <w:tcPr/>
          <w:p w:rsidR="00000000" w:rsidDel="00000000" w:rsidP="00000000" w:rsidRDefault="00000000" w:rsidRPr="00000000" w14:paraId="0000008B">
            <w:pPr>
              <w:rPr/>
            </w:pPr>
            <w:r w:rsidDel="00000000" w:rsidR="00000000" w:rsidRPr="00000000">
              <w:rPr>
                <w:rFonts w:ascii="Calibri" w:cs="Calibri" w:eastAsia="Calibri" w:hAnsi="Calibri"/>
                <w:sz w:val="22"/>
                <w:szCs w:val="22"/>
                <w:rtl w:val="0"/>
              </w:rPr>
              <w:t xml:space="preserve">Deputy Head (Pastoral and DSL)</w:t>
            </w:r>
            <w:r w:rsidDel="00000000" w:rsidR="00000000" w:rsidRPr="00000000">
              <w:rPr>
                <w:rtl w:val="0"/>
              </w:rPr>
            </w:r>
          </w:p>
        </w:tc>
        <w:tc>
          <w:tcPr/>
          <w:p w:rsidR="00000000" w:rsidDel="00000000" w:rsidP="00000000" w:rsidRDefault="00000000" w:rsidRPr="00000000" w14:paraId="0000008C">
            <w:pPr>
              <w:rPr/>
            </w:pPr>
            <w:r w:rsidDel="00000000" w:rsidR="00000000" w:rsidRPr="00000000">
              <w:rPr>
                <w:rFonts w:ascii="Calibri" w:cs="Calibri" w:eastAsia="Calibri" w:hAnsi="Calibri"/>
                <w:sz w:val="22"/>
                <w:szCs w:val="22"/>
                <w:rtl w:val="0"/>
              </w:rPr>
              <w:t xml:space="preserve">Line Manager (see appraisal route)</w:t>
            </w: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8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Early Years Staff</w:t>
            </w:r>
          </w:p>
        </w:tc>
        <w:tc>
          <w:tcPr/>
          <w:p w:rsidR="00000000" w:rsidDel="00000000" w:rsidP="00000000" w:rsidRDefault="00000000" w:rsidRPr="00000000" w14:paraId="0000008E">
            <w:pPr>
              <w:rPr/>
            </w:pPr>
            <w:r w:rsidDel="00000000" w:rsidR="00000000" w:rsidRPr="00000000">
              <w:rPr>
                <w:rFonts w:ascii="Calibri" w:cs="Calibri" w:eastAsia="Calibri" w:hAnsi="Calibri"/>
                <w:sz w:val="22"/>
                <w:szCs w:val="22"/>
                <w:rtl w:val="0"/>
              </w:rPr>
              <w:t xml:space="preserve">Deputy Head (Pastoral and DSL)</w:t>
            </w:r>
            <w:r w:rsidDel="00000000" w:rsidR="00000000" w:rsidRPr="00000000">
              <w:rPr>
                <w:rtl w:val="0"/>
              </w:rPr>
            </w:r>
          </w:p>
        </w:tc>
        <w:tc>
          <w:tcPr/>
          <w:p w:rsidR="00000000" w:rsidDel="00000000" w:rsidP="00000000" w:rsidRDefault="00000000" w:rsidRPr="00000000" w14:paraId="0000008F">
            <w:pPr>
              <w:rPr/>
            </w:pPr>
            <w:r w:rsidDel="00000000" w:rsidR="00000000" w:rsidRPr="00000000">
              <w:rPr>
                <w:rFonts w:ascii="Calibri" w:cs="Calibri" w:eastAsia="Calibri" w:hAnsi="Calibri"/>
                <w:sz w:val="22"/>
                <w:szCs w:val="22"/>
                <w:rtl w:val="0"/>
              </w:rPr>
              <w:t xml:space="preserve">Line Manager (see appraisal route)</w:t>
            </w: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9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Teaching Assistant</w:t>
            </w:r>
          </w:p>
        </w:tc>
        <w:tc>
          <w:tcPr/>
          <w:p w:rsidR="00000000" w:rsidDel="00000000" w:rsidP="00000000" w:rsidRDefault="00000000" w:rsidRPr="00000000" w14:paraId="00000091">
            <w:pPr>
              <w:rPr/>
            </w:pPr>
            <w:r w:rsidDel="00000000" w:rsidR="00000000" w:rsidRPr="00000000">
              <w:rPr>
                <w:rFonts w:ascii="Calibri" w:cs="Calibri" w:eastAsia="Calibri" w:hAnsi="Calibri"/>
                <w:sz w:val="22"/>
                <w:szCs w:val="22"/>
                <w:rtl w:val="0"/>
              </w:rPr>
              <w:t xml:space="preserve">Deputy Head (Pastoral and DSL)</w:t>
            </w:r>
            <w:r w:rsidDel="00000000" w:rsidR="00000000" w:rsidRPr="00000000">
              <w:rPr>
                <w:rtl w:val="0"/>
              </w:rPr>
            </w:r>
          </w:p>
        </w:tc>
        <w:tc>
          <w:tcPr/>
          <w:p w:rsidR="00000000" w:rsidDel="00000000" w:rsidP="00000000" w:rsidRDefault="00000000" w:rsidRPr="00000000" w14:paraId="00000092">
            <w:pPr>
              <w:rPr/>
            </w:pPr>
            <w:r w:rsidDel="00000000" w:rsidR="00000000" w:rsidRPr="00000000">
              <w:rPr>
                <w:rFonts w:ascii="Calibri" w:cs="Calibri" w:eastAsia="Calibri" w:hAnsi="Calibri"/>
                <w:sz w:val="22"/>
                <w:szCs w:val="22"/>
                <w:rtl w:val="0"/>
              </w:rPr>
              <w:t xml:space="preserve">Line Manager (see appraisal route)</w:t>
            </w: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9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Catering staff</w:t>
            </w:r>
          </w:p>
        </w:tc>
        <w:tc>
          <w:tcPr/>
          <w:p w:rsidR="00000000" w:rsidDel="00000000" w:rsidP="00000000" w:rsidRDefault="00000000" w:rsidRPr="00000000" w14:paraId="00000094">
            <w:pPr>
              <w:rPr/>
            </w:pPr>
            <w:r w:rsidDel="00000000" w:rsidR="00000000" w:rsidRPr="00000000">
              <w:rPr>
                <w:rFonts w:ascii="Calibri" w:cs="Calibri" w:eastAsia="Calibri" w:hAnsi="Calibri"/>
                <w:sz w:val="22"/>
                <w:szCs w:val="22"/>
                <w:rtl w:val="0"/>
              </w:rPr>
              <w:t xml:space="preserve">Deputy Head (Pastoral and DSL)</w:t>
            </w:r>
            <w:r w:rsidDel="00000000" w:rsidR="00000000" w:rsidRPr="00000000">
              <w:rPr>
                <w:rtl w:val="0"/>
              </w:rPr>
            </w:r>
          </w:p>
        </w:tc>
        <w:tc>
          <w:tcPr/>
          <w:p w:rsidR="00000000" w:rsidDel="00000000" w:rsidP="00000000" w:rsidRDefault="00000000" w:rsidRPr="00000000" w14:paraId="00000095">
            <w:pPr>
              <w:rPr/>
            </w:pPr>
            <w:r w:rsidDel="00000000" w:rsidR="00000000" w:rsidRPr="00000000">
              <w:rPr>
                <w:rFonts w:ascii="Calibri" w:cs="Calibri" w:eastAsia="Calibri" w:hAnsi="Calibri"/>
                <w:sz w:val="22"/>
                <w:szCs w:val="22"/>
                <w:rtl w:val="0"/>
              </w:rPr>
              <w:t xml:space="preserve">Line Manager (see appraisal route)</w:t>
            </w: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9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Lunch Time Supervisor</w:t>
            </w:r>
          </w:p>
        </w:tc>
        <w:tc>
          <w:tcPr/>
          <w:p w:rsidR="00000000" w:rsidDel="00000000" w:rsidP="00000000" w:rsidRDefault="00000000" w:rsidRPr="00000000" w14:paraId="00000097">
            <w:pPr>
              <w:rPr/>
            </w:pPr>
            <w:r w:rsidDel="00000000" w:rsidR="00000000" w:rsidRPr="00000000">
              <w:rPr>
                <w:rFonts w:ascii="Calibri" w:cs="Calibri" w:eastAsia="Calibri" w:hAnsi="Calibri"/>
                <w:sz w:val="22"/>
                <w:szCs w:val="22"/>
                <w:rtl w:val="0"/>
              </w:rPr>
              <w:t xml:space="preserve">Deputy Head (Pastoral and DSL)</w:t>
            </w:r>
            <w:r w:rsidDel="00000000" w:rsidR="00000000" w:rsidRPr="00000000">
              <w:rPr>
                <w:rtl w:val="0"/>
              </w:rPr>
            </w:r>
          </w:p>
        </w:tc>
        <w:tc>
          <w:tcPr/>
          <w:p w:rsidR="00000000" w:rsidDel="00000000" w:rsidP="00000000" w:rsidRDefault="00000000" w:rsidRPr="00000000" w14:paraId="00000098">
            <w:pPr>
              <w:rPr/>
            </w:pPr>
            <w:r w:rsidDel="00000000" w:rsidR="00000000" w:rsidRPr="00000000">
              <w:rPr>
                <w:rFonts w:ascii="Calibri" w:cs="Calibri" w:eastAsia="Calibri" w:hAnsi="Calibri"/>
                <w:sz w:val="22"/>
                <w:szCs w:val="22"/>
                <w:rtl w:val="0"/>
              </w:rPr>
              <w:t xml:space="preserve">Line Manager (see appraisal route)</w:t>
            </w: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9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Parent helper/volunteer</w:t>
            </w:r>
          </w:p>
        </w:tc>
        <w:tc>
          <w:tcPr/>
          <w:p w:rsidR="00000000" w:rsidDel="00000000" w:rsidP="00000000" w:rsidRDefault="00000000" w:rsidRPr="00000000" w14:paraId="0000009A">
            <w:pPr>
              <w:rPr/>
            </w:pPr>
            <w:r w:rsidDel="00000000" w:rsidR="00000000" w:rsidRPr="00000000">
              <w:rPr>
                <w:rFonts w:ascii="Calibri" w:cs="Calibri" w:eastAsia="Calibri" w:hAnsi="Calibri"/>
                <w:sz w:val="22"/>
                <w:szCs w:val="22"/>
                <w:rtl w:val="0"/>
              </w:rPr>
              <w:t xml:space="preserve">Deputy Head (Pastoral and DSL)</w:t>
            </w:r>
            <w:r w:rsidDel="00000000" w:rsidR="00000000" w:rsidRPr="00000000">
              <w:rPr>
                <w:rtl w:val="0"/>
              </w:rPr>
            </w:r>
          </w:p>
        </w:tc>
        <w:tc>
          <w:tcPr/>
          <w:p w:rsidR="00000000" w:rsidDel="00000000" w:rsidP="00000000" w:rsidRDefault="00000000" w:rsidRPr="00000000" w14:paraId="0000009B">
            <w:pPr>
              <w:rPr/>
            </w:pPr>
            <w:r w:rsidDel="00000000" w:rsidR="00000000" w:rsidRPr="00000000">
              <w:rPr>
                <w:rFonts w:ascii="Calibri" w:cs="Calibri" w:eastAsia="Calibri" w:hAnsi="Calibri"/>
                <w:sz w:val="22"/>
                <w:szCs w:val="22"/>
                <w:rtl w:val="0"/>
              </w:rPr>
              <w:t xml:space="preserve">Line Manager (see appraisal route)</w:t>
            </w: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9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Deputy Head (Pastoral + DSL)</w:t>
            </w:r>
          </w:p>
        </w:tc>
        <w:tc>
          <w:tcPr/>
          <w:p w:rsidR="00000000" w:rsidDel="00000000" w:rsidP="00000000" w:rsidRDefault="00000000" w:rsidRPr="00000000" w14:paraId="0000009D">
            <w:pPr>
              <w:rPr/>
            </w:pPr>
            <w:r w:rsidDel="00000000" w:rsidR="00000000" w:rsidRPr="00000000">
              <w:rPr>
                <w:rFonts w:ascii="Calibri" w:cs="Calibri" w:eastAsia="Calibri" w:hAnsi="Calibri"/>
                <w:sz w:val="22"/>
                <w:szCs w:val="22"/>
                <w:rtl w:val="0"/>
              </w:rPr>
              <w:t xml:space="preserve">Deputy Head (Academic + EYFS)</w:t>
            </w:r>
            <w:r w:rsidDel="00000000" w:rsidR="00000000" w:rsidRPr="00000000">
              <w:rPr>
                <w:rtl w:val="0"/>
              </w:rPr>
            </w:r>
          </w:p>
        </w:tc>
        <w:tc>
          <w:tcPr>
            <w:vAlign w:val="center"/>
          </w:tcPr>
          <w:p w:rsidR="00000000" w:rsidDel="00000000" w:rsidP="00000000" w:rsidRDefault="00000000" w:rsidRPr="00000000" w14:paraId="0000009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Headmaster</w:t>
            </w:r>
          </w:p>
        </w:tc>
      </w:tr>
      <w:tr>
        <w:trPr>
          <w:cantSplit w:val="0"/>
          <w:trHeight w:val="397" w:hRule="atLeast"/>
          <w:tblHeader w:val="0"/>
        </w:trPr>
        <w:tc>
          <w:tcPr>
            <w:vAlign w:val="center"/>
          </w:tcPr>
          <w:p w:rsidR="00000000" w:rsidDel="00000000" w:rsidP="00000000" w:rsidRDefault="00000000" w:rsidRPr="00000000" w14:paraId="0000009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Deputy Head (Academic + EYFS)</w:t>
            </w:r>
          </w:p>
        </w:tc>
        <w:tc>
          <w:tcPr/>
          <w:p w:rsidR="00000000" w:rsidDel="00000000" w:rsidP="00000000" w:rsidRDefault="00000000" w:rsidRPr="00000000" w14:paraId="000000A0">
            <w:pPr>
              <w:rPr/>
            </w:pPr>
            <w:r w:rsidDel="00000000" w:rsidR="00000000" w:rsidRPr="00000000">
              <w:rPr>
                <w:rFonts w:ascii="Calibri" w:cs="Calibri" w:eastAsia="Calibri" w:hAnsi="Calibri"/>
                <w:sz w:val="22"/>
                <w:szCs w:val="22"/>
                <w:rtl w:val="0"/>
              </w:rPr>
              <w:t xml:space="preserve">Deputy Head (Pastoral and DSL)</w:t>
            </w:r>
            <w:r w:rsidDel="00000000" w:rsidR="00000000" w:rsidRPr="00000000">
              <w:rPr>
                <w:rtl w:val="0"/>
              </w:rPr>
            </w:r>
          </w:p>
        </w:tc>
        <w:tc>
          <w:tcPr>
            <w:vAlign w:val="center"/>
          </w:tcPr>
          <w:p w:rsidR="00000000" w:rsidDel="00000000" w:rsidP="00000000" w:rsidRDefault="00000000" w:rsidRPr="00000000" w14:paraId="000000A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Headmaster</w:t>
            </w:r>
          </w:p>
        </w:tc>
      </w:tr>
      <w:tr>
        <w:trPr>
          <w:cantSplit w:val="0"/>
          <w:trHeight w:val="397" w:hRule="atLeast"/>
          <w:tblHeader w:val="0"/>
        </w:trPr>
        <w:tc>
          <w:tcPr>
            <w:vAlign w:val="center"/>
          </w:tcPr>
          <w:p w:rsidR="00000000" w:rsidDel="00000000" w:rsidP="00000000" w:rsidRDefault="00000000" w:rsidRPr="00000000" w14:paraId="000000A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Site Manager</w:t>
            </w:r>
          </w:p>
        </w:tc>
        <w:tc>
          <w:tcPr/>
          <w:p w:rsidR="00000000" w:rsidDel="00000000" w:rsidP="00000000" w:rsidRDefault="00000000" w:rsidRPr="00000000" w14:paraId="000000A3">
            <w:pPr>
              <w:rPr/>
            </w:pPr>
            <w:r w:rsidDel="00000000" w:rsidR="00000000" w:rsidRPr="00000000">
              <w:rPr>
                <w:rFonts w:ascii="Calibri" w:cs="Calibri" w:eastAsia="Calibri" w:hAnsi="Calibri"/>
                <w:sz w:val="22"/>
                <w:szCs w:val="22"/>
                <w:rtl w:val="0"/>
              </w:rPr>
              <w:t xml:space="preserve">Deputy Head (Pastoral and DSL)</w:t>
            </w:r>
            <w:r w:rsidDel="00000000" w:rsidR="00000000" w:rsidRPr="00000000">
              <w:rPr>
                <w:rtl w:val="0"/>
              </w:rPr>
            </w:r>
          </w:p>
        </w:tc>
        <w:tc>
          <w:tcPr/>
          <w:p w:rsidR="00000000" w:rsidDel="00000000" w:rsidP="00000000" w:rsidRDefault="00000000" w:rsidRPr="00000000" w14:paraId="000000A4">
            <w:pPr>
              <w:rPr/>
            </w:pPr>
            <w:r w:rsidDel="00000000" w:rsidR="00000000" w:rsidRPr="00000000">
              <w:rPr>
                <w:rFonts w:ascii="Calibri" w:cs="Calibri" w:eastAsia="Calibri" w:hAnsi="Calibri"/>
                <w:sz w:val="22"/>
                <w:szCs w:val="22"/>
                <w:rtl w:val="0"/>
              </w:rPr>
              <w:t xml:space="preserve">Line Manager (see appraisal route)</w:t>
            </w: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A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Office Staff</w:t>
            </w:r>
          </w:p>
        </w:tc>
        <w:tc>
          <w:tcPr/>
          <w:p w:rsidR="00000000" w:rsidDel="00000000" w:rsidP="00000000" w:rsidRDefault="00000000" w:rsidRPr="00000000" w14:paraId="000000A6">
            <w:pPr>
              <w:rPr/>
            </w:pPr>
            <w:r w:rsidDel="00000000" w:rsidR="00000000" w:rsidRPr="00000000">
              <w:rPr>
                <w:rFonts w:ascii="Calibri" w:cs="Calibri" w:eastAsia="Calibri" w:hAnsi="Calibri"/>
                <w:sz w:val="22"/>
                <w:szCs w:val="22"/>
                <w:rtl w:val="0"/>
              </w:rPr>
              <w:t xml:space="preserve">Deputy Head (Pastoral and DSL)</w:t>
            </w:r>
            <w:r w:rsidDel="00000000" w:rsidR="00000000" w:rsidRPr="00000000">
              <w:rPr>
                <w:rtl w:val="0"/>
              </w:rPr>
            </w:r>
          </w:p>
        </w:tc>
        <w:tc>
          <w:tcPr/>
          <w:p w:rsidR="00000000" w:rsidDel="00000000" w:rsidP="00000000" w:rsidRDefault="00000000" w:rsidRPr="00000000" w14:paraId="000000A7">
            <w:pPr>
              <w:rPr/>
            </w:pPr>
            <w:r w:rsidDel="00000000" w:rsidR="00000000" w:rsidRPr="00000000">
              <w:rPr>
                <w:rFonts w:ascii="Calibri" w:cs="Calibri" w:eastAsia="Calibri" w:hAnsi="Calibri"/>
                <w:sz w:val="22"/>
                <w:szCs w:val="22"/>
                <w:rtl w:val="0"/>
              </w:rPr>
              <w:t xml:space="preserve">Line Manager (see appraisal route)</w:t>
            </w: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A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Housekeeping staff</w:t>
            </w:r>
          </w:p>
        </w:tc>
        <w:tc>
          <w:tcPr/>
          <w:p w:rsidR="00000000" w:rsidDel="00000000" w:rsidP="00000000" w:rsidRDefault="00000000" w:rsidRPr="00000000" w14:paraId="000000A9">
            <w:pPr>
              <w:rPr/>
            </w:pPr>
            <w:r w:rsidDel="00000000" w:rsidR="00000000" w:rsidRPr="00000000">
              <w:rPr>
                <w:rFonts w:ascii="Calibri" w:cs="Calibri" w:eastAsia="Calibri" w:hAnsi="Calibri"/>
                <w:sz w:val="22"/>
                <w:szCs w:val="22"/>
                <w:rtl w:val="0"/>
              </w:rPr>
              <w:t xml:space="preserve">Deputy Head (Pastoral and DSL)</w:t>
            </w:r>
            <w:r w:rsidDel="00000000" w:rsidR="00000000" w:rsidRPr="00000000">
              <w:rPr>
                <w:rtl w:val="0"/>
              </w:rPr>
            </w:r>
          </w:p>
        </w:tc>
        <w:tc>
          <w:tcPr/>
          <w:p w:rsidR="00000000" w:rsidDel="00000000" w:rsidP="00000000" w:rsidRDefault="00000000" w:rsidRPr="00000000" w14:paraId="000000AA">
            <w:pPr>
              <w:rPr/>
            </w:pPr>
            <w:r w:rsidDel="00000000" w:rsidR="00000000" w:rsidRPr="00000000">
              <w:rPr>
                <w:rFonts w:ascii="Calibri" w:cs="Calibri" w:eastAsia="Calibri" w:hAnsi="Calibri"/>
                <w:sz w:val="22"/>
                <w:szCs w:val="22"/>
                <w:rtl w:val="0"/>
              </w:rPr>
              <w:t xml:space="preserve">Line Manager (see appraisal route)</w:t>
            </w: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A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Wraparound Staff</w:t>
            </w:r>
          </w:p>
        </w:tc>
        <w:tc>
          <w:tcPr/>
          <w:p w:rsidR="00000000" w:rsidDel="00000000" w:rsidP="00000000" w:rsidRDefault="00000000" w:rsidRPr="00000000" w14:paraId="000000AC">
            <w:pPr>
              <w:rPr/>
            </w:pPr>
            <w:r w:rsidDel="00000000" w:rsidR="00000000" w:rsidRPr="00000000">
              <w:rPr>
                <w:rFonts w:ascii="Calibri" w:cs="Calibri" w:eastAsia="Calibri" w:hAnsi="Calibri"/>
                <w:sz w:val="22"/>
                <w:szCs w:val="22"/>
                <w:rtl w:val="0"/>
              </w:rPr>
              <w:t xml:space="preserve">Deputy Head (Pastoral and DSL)</w:t>
            </w:r>
            <w:r w:rsidDel="00000000" w:rsidR="00000000" w:rsidRPr="00000000">
              <w:rPr>
                <w:rtl w:val="0"/>
              </w:rPr>
            </w:r>
          </w:p>
        </w:tc>
        <w:tc>
          <w:tcPr/>
          <w:p w:rsidR="00000000" w:rsidDel="00000000" w:rsidP="00000000" w:rsidRDefault="00000000" w:rsidRPr="00000000" w14:paraId="000000AD">
            <w:pPr>
              <w:rPr/>
            </w:pPr>
            <w:r w:rsidDel="00000000" w:rsidR="00000000" w:rsidRPr="00000000">
              <w:rPr>
                <w:rFonts w:ascii="Calibri" w:cs="Calibri" w:eastAsia="Calibri" w:hAnsi="Calibri"/>
                <w:sz w:val="22"/>
                <w:szCs w:val="22"/>
                <w:rtl w:val="0"/>
              </w:rPr>
              <w:t xml:space="preserve">Line Manager (see appraisal route)</w:t>
            </w:r>
            <w:r w:rsidDel="00000000" w:rsidR="00000000" w:rsidRPr="00000000">
              <w:rPr>
                <w:rtl w:val="0"/>
              </w:rPr>
            </w:r>
          </w:p>
        </w:tc>
      </w:tr>
    </w:tbl>
    <w:p w:rsidR="00000000" w:rsidDel="00000000" w:rsidP="00000000" w:rsidRDefault="00000000" w:rsidRPr="00000000" w14:paraId="000000A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F">
      <w:pPr>
        <w:pStyle w:val="Heading1"/>
        <w:rPr/>
      </w:pPr>
      <w:bookmarkStart w:colFirst="0" w:colLast="0" w:name="_yzqityjsx4x3" w:id="3"/>
      <w:bookmarkEnd w:id="3"/>
      <w:r w:rsidDel="00000000" w:rsidR="00000000" w:rsidRPr="00000000">
        <w:rPr>
          <w:rtl w:val="0"/>
        </w:rPr>
        <w:t xml:space="preserve">Induction Pathway</w:t>
      </w:r>
    </w:p>
    <w:p w:rsidR="00000000" w:rsidDel="00000000" w:rsidP="00000000" w:rsidRDefault="00000000" w:rsidRPr="00000000" w14:paraId="000000B0">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following describes what new staff can normally expect by way of induction.   All new teaching and non-teaching staff will participate in the school’s induction process.  The level of support provided will be tailored to the new member of staff’s role within the school and prior knowledge and experience and will be agreed during induction.  </w:t>
      </w:r>
    </w:p>
    <w:p w:rsidR="00000000" w:rsidDel="00000000" w:rsidP="00000000" w:rsidRDefault="00000000" w:rsidRPr="00000000" w14:paraId="000000B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3">
      <w:pPr>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The milestones of induction include:</w:t>
      </w:r>
    </w:p>
    <w:p w:rsidR="00000000" w:rsidDel="00000000" w:rsidP="00000000" w:rsidRDefault="00000000" w:rsidRPr="00000000" w14:paraId="000000B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5">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From application for the post until immediately prior to starting:</w:t>
      </w:r>
    </w:p>
    <w:p w:rsidR="00000000" w:rsidDel="00000000" w:rsidP="00000000" w:rsidRDefault="00000000" w:rsidRPr="00000000" w14:paraId="000000B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65"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Receipt of job description and person specification</w:t>
      </w: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65"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Receipt of details of school’s aims and ethos</w:t>
      </w: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65"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Gain an understanding of the post through interview activities</w:t>
      </w: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65"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Agreement of contract and salary</w:t>
      </w: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65"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Familiarisation time in school, where possible, for teaching staff, spending time in school with future class</w:t>
      </w: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65"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Handover from previous post holder</w:t>
      </w: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65"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Meeting with a senior member of staff to discuss role and duties. </w:t>
      </w: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65"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Informal opportunity to meet staff and pupils.</w:t>
      </w: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65"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Completion of pre-appointment documentation</w:t>
      </w: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65"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Undertaking additional training requirements, which should include safeguarding and child protection training (including online safety), first aid and, if appropriate, food handling</w:t>
      </w: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65"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on additional expectations, including attendance at parent consultation meetings, evening and weekend events and functions, residential trips etc.</w:t>
      </w: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65"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on school dress code for staff</w:t>
      </w:r>
      <w:r w:rsidDel="00000000" w:rsidR="00000000" w:rsidRPr="00000000">
        <w:rPr>
          <w:rtl w:val="0"/>
        </w:rPr>
      </w:r>
    </w:p>
    <w:p w:rsidR="00000000" w:rsidDel="00000000" w:rsidP="00000000" w:rsidRDefault="00000000" w:rsidRPr="00000000" w14:paraId="000000C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4">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Immediately prior to starting:</w:t>
      </w:r>
    </w:p>
    <w:p w:rsidR="00000000" w:rsidDel="00000000" w:rsidP="00000000" w:rsidRDefault="00000000" w:rsidRPr="00000000" w14:paraId="000000C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6">
      <w:pPr>
        <w:numPr>
          <w:ilvl w:val="0"/>
          <w:numId w:val="3"/>
        </w:numPr>
        <w:ind w:left="811" w:hanging="360"/>
        <w:jc w:val="both"/>
        <w:rPr>
          <w:sz w:val="22"/>
          <w:szCs w:val="22"/>
        </w:rPr>
      </w:pPr>
      <w:r w:rsidDel="00000000" w:rsidR="00000000" w:rsidRPr="00000000">
        <w:rPr>
          <w:rFonts w:ascii="Calibri" w:cs="Calibri" w:eastAsia="Calibri" w:hAnsi="Calibri"/>
          <w:sz w:val="22"/>
          <w:szCs w:val="22"/>
          <w:rtl w:val="0"/>
        </w:rPr>
        <w:t xml:space="preserve">Formal meeting with appointed mentor and any other staff central to the new member of staff’s responsibilities </w:t>
      </w:r>
    </w:p>
    <w:p w:rsidR="00000000" w:rsidDel="00000000" w:rsidP="00000000" w:rsidRDefault="00000000" w:rsidRPr="00000000" w14:paraId="000000C7">
      <w:pPr>
        <w:numPr>
          <w:ilvl w:val="0"/>
          <w:numId w:val="3"/>
        </w:numPr>
        <w:ind w:left="811" w:hanging="360"/>
        <w:jc w:val="both"/>
        <w:rPr>
          <w:sz w:val="22"/>
          <w:szCs w:val="22"/>
        </w:rPr>
      </w:pPr>
      <w:r w:rsidDel="00000000" w:rsidR="00000000" w:rsidRPr="00000000">
        <w:rPr>
          <w:rFonts w:ascii="Calibri" w:cs="Calibri" w:eastAsia="Calibri" w:hAnsi="Calibri"/>
          <w:sz w:val="22"/>
          <w:szCs w:val="22"/>
          <w:rtl w:val="0"/>
        </w:rPr>
        <w:t xml:space="preserve">Receipt of induction documentation/handbook</w:t>
      </w:r>
    </w:p>
    <w:p w:rsidR="00000000" w:rsidDel="00000000" w:rsidP="00000000" w:rsidRDefault="00000000" w:rsidRPr="00000000" w14:paraId="000000C8">
      <w:pPr>
        <w:numPr>
          <w:ilvl w:val="0"/>
          <w:numId w:val="3"/>
        </w:numPr>
        <w:ind w:left="811" w:hanging="360"/>
        <w:jc w:val="both"/>
        <w:rPr>
          <w:sz w:val="22"/>
          <w:szCs w:val="22"/>
        </w:rPr>
      </w:pPr>
      <w:r w:rsidDel="00000000" w:rsidR="00000000" w:rsidRPr="00000000">
        <w:rPr>
          <w:rFonts w:ascii="Calibri" w:cs="Calibri" w:eastAsia="Calibri" w:hAnsi="Calibri"/>
          <w:sz w:val="22"/>
          <w:szCs w:val="22"/>
          <w:rtl w:val="0"/>
        </w:rPr>
        <w:t xml:space="preserve">Receipt of the school’s employment manual and staff code of conduct</w:t>
      </w:r>
    </w:p>
    <w:p w:rsidR="00000000" w:rsidDel="00000000" w:rsidP="00000000" w:rsidRDefault="00000000" w:rsidRPr="00000000" w14:paraId="000000C9">
      <w:pPr>
        <w:numPr>
          <w:ilvl w:val="0"/>
          <w:numId w:val="3"/>
        </w:numPr>
        <w:ind w:left="811" w:hanging="360"/>
        <w:jc w:val="both"/>
        <w:rPr>
          <w:sz w:val="22"/>
          <w:szCs w:val="22"/>
        </w:rPr>
      </w:pPr>
      <w:r w:rsidDel="00000000" w:rsidR="00000000" w:rsidRPr="00000000">
        <w:rPr>
          <w:rFonts w:ascii="Calibri" w:cs="Calibri" w:eastAsia="Calibri" w:hAnsi="Calibri"/>
          <w:sz w:val="22"/>
          <w:szCs w:val="22"/>
          <w:rtl w:val="0"/>
        </w:rPr>
        <w:t xml:space="preserve">Receipt and discussion of key school policies and information, which must include those covering:</w:t>
      </w:r>
      <w:r w:rsidDel="00000000" w:rsidR="00000000" w:rsidRPr="00000000">
        <w:rPr>
          <w:rtl w:val="0"/>
        </w:rPr>
      </w:r>
    </w:p>
    <w:p w:rsidR="00000000" w:rsidDel="00000000" w:rsidP="00000000" w:rsidRDefault="00000000" w:rsidRPr="00000000" w14:paraId="000000CA">
      <w:pPr>
        <w:numPr>
          <w:ilvl w:val="1"/>
          <w:numId w:val="3"/>
        </w:numPr>
        <w:ind w:left="1531" w:hanging="360"/>
        <w:jc w:val="both"/>
        <w:rPr>
          <w:sz w:val="22"/>
          <w:szCs w:val="22"/>
        </w:rPr>
      </w:pPr>
      <w:r w:rsidDel="00000000" w:rsidR="00000000" w:rsidRPr="00000000">
        <w:rPr>
          <w:rFonts w:ascii="Calibri" w:cs="Calibri" w:eastAsia="Calibri" w:hAnsi="Calibri"/>
          <w:sz w:val="22"/>
          <w:szCs w:val="22"/>
          <w:rtl w:val="0"/>
        </w:rPr>
        <w:t xml:space="preserve">Safeguarding, (including e-safety, staff code of conduct, mobile phones and cameras, use of reasonable force)</w:t>
      </w:r>
      <w:r w:rsidDel="00000000" w:rsidR="00000000" w:rsidRPr="00000000">
        <w:rPr>
          <w:rFonts w:ascii="Arimo" w:cs="Arimo" w:eastAsia="Arimo" w:hAnsi="Arimo"/>
          <w:rtl w:val="0"/>
        </w:rPr>
        <w:t xml:space="preserve"> </w:t>
      </w:r>
      <w:r w:rsidDel="00000000" w:rsidR="00000000" w:rsidRPr="00000000">
        <w:rPr>
          <w:rFonts w:ascii="Calibri" w:cs="Calibri" w:eastAsia="Calibri" w:hAnsi="Calibri"/>
          <w:sz w:val="22"/>
          <w:szCs w:val="22"/>
          <w:rtl w:val="0"/>
        </w:rPr>
        <w:t xml:space="preserve">which will include an explanation of the systems to support Safeguarding</w:t>
      </w:r>
      <w:r w:rsidDel="00000000" w:rsidR="00000000" w:rsidRPr="00000000">
        <w:rPr>
          <w:rtl w:val="0"/>
        </w:rPr>
      </w:r>
    </w:p>
    <w:p w:rsidR="00000000" w:rsidDel="00000000" w:rsidP="00000000" w:rsidRDefault="00000000" w:rsidRPr="00000000" w14:paraId="000000CB">
      <w:pPr>
        <w:numPr>
          <w:ilvl w:val="1"/>
          <w:numId w:val="3"/>
        </w:numPr>
        <w:ind w:left="1531" w:hanging="360"/>
        <w:jc w:val="both"/>
        <w:rPr>
          <w:sz w:val="22"/>
          <w:szCs w:val="22"/>
        </w:rPr>
      </w:pPr>
      <w:r w:rsidDel="00000000" w:rsidR="00000000" w:rsidRPr="00000000">
        <w:rPr>
          <w:rFonts w:ascii="Calibri" w:cs="Calibri" w:eastAsia="Calibri" w:hAnsi="Calibri"/>
          <w:sz w:val="22"/>
          <w:szCs w:val="22"/>
          <w:rtl w:val="0"/>
        </w:rPr>
        <w:t xml:space="preserve">Safeguarding summary leaflet </w:t>
      </w:r>
      <w:r w:rsidDel="00000000" w:rsidR="00000000" w:rsidRPr="00000000">
        <w:rPr>
          <w:rtl w:val="0"/>
        </w:rPr>
      </w:r>
    </w:p>
    <w:p w:rsidR="00000000" w:rsidDel="00000000" w:rsidP="00000000" w:rsidRDefault="00000000" w:rsidRPr="00000000" w14:paraId="000000CC">
      <w:pPr>
        <w:numPr>
          <w:ilvl w:val="1"/>
          <w:numId w:val="3"/>
        </w:numPr>
        <w:ind w:left="1531" w:hanging="360"/>
        <w:jc w:val="both"/>
        <w:rPr>
          <w:sz w:val="22"/>
          <w:szCs w:val="22"/>
        </w:rPr>
      </w:pPr>
      <w:r w:rsidDel="00000000" w:rsidR="00000000" w:rsidRPr="00000000">
        <w:rPr>
          <w:rFonts w:ascii="Calibri" w:cs="Calibri" w:eastAsia="Calibri" w:hAnsi="Calibri"/>
          <w:sz w:val="22"/>
          <w:szCs w:val="22"/>
          <w:rtl w:val="0"/>
        </w:rPr>
        <w:t xml:space="preserve">The role and identity of the DSL, and Deputy DSL</w:t>
      </w:r>
    </w:p>
    <w:p w:rsidR="00000000" w:rsidDel="00000000" w:rsidP="00000000" w:rsidRDefault="00000000" w:rsidRPr="00000000" w14:paraId="000000C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531" w:right="0"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 1 and Annex A (at least) of Keeping Children Safe in Education 2023 this may be part of whole staff training</w:t>
      </w:r>
      <w:r w:rsidDel="00000000" w:rsidR="00000000" w:rsidRPr="00000000">
        <w:rPr>
          <w:rtl w:val="0"/>
        </w:rPr>
      </w:r>
    </w:p>
    <w:p w:rsidR="00000000" w:rsidDel="00000000" w:rsidP="00000000" w:rsidRDefault="00000000" w:rsidRPr="00000000" w14:paraId="000000CE">
      <w:pPr>
        <w:numPr>
          <w:ilvl w:val="1"/>
          <w:numId w:val="3"/>
        </w:numPr>
        <w:ind w:left="1531" w:hanging="360"/>
        <w:jc w:val="both"/>
        <w:rPr>
          <w:sz w:val="22"/>
          <w:szCs w:val="22"/>
        </w:rPr>
      </w:pPr>
      <w:r w:rsidDel="00000000" w:rsidR="00000000" w:rsidRPr="00000000">
        <w:rPr>
          <w:rFonts w:ascii="Calibri" w:cs="Calibri" w:eastAsia="Calibri" w:hAnsi="Calibri"/>
          <w:sz w:val="22"/>
          <w:szCs w:val="22"/>
          <w:rtl w:val="0"/>
        </w:rPr>
        <w:t xml:space="preserve">Curriculum, Teaching &amp; Learning and Assessment</w:t>
      </w:r>
      <w:r w:rsidDel="00000000" w:rsidR="00000000" w:rsidRPr="00000000">
        <w:rPr>
          <w:rtl w:val="0"/>
        </w:rPr>
      </w:r>
    </w:p>
    <w:p w:rsidR="00000000" w:rsidDel="00000000" w:rsidP="00000000" w:rsidRDefault="00000000" w:rsidRPr="00000000" w14:paraId="000000CF">
      <w:pPr>
        <w:numPr>
          <w:ilvl w:val="1"/>
          <w:numId w:val="3"/>
        </w:numPr>
        <w:ind w:left="1531" w:hanging="360"/>
        <w:jc w:val="both"/>
        <w:rPr>
          <w:sz w:val="22"/>
          <w:szCs w:val="22"/>
        </w:rPr>
      </w:pPr>
      <w:r w:rsidDel="00000000" w:rsidR="00000000" w:rsidRPr="00000000">
        <w:rPr>
          <w:rFonts w:ascii="Calibri" w:cs="Calibri" w:eastAsia="Calibri" w:hAnsi="Calibri"/>
          <w:sz w:val="22"/>
          <w:szCs w:val="22"/>
          <w:rtl w:val="0"/>
        </w:rPr>
        <w:t xml:space="preserve">Health and Safety</w:t>
      </w:r>
      <w:r w:rsidDel="00000000" w:rsidR="00000000" w:rsidRPr="00000000">
        <w:rPr>
          <w:rtl w:val="0"/>
        </w:rPr>
      </w:r>
    </w:p>
    <w:p w:rsidR="00000000" w:rsidDel="00000000" w:rsidP="00000000" w:rsidRDefault="00000000" w:rsidRPr="00000000" w14:paraId="000000D0">
      <w:pPr>
        <w:numPr>
          <w:ilvl w:val="1"/>
          <w:numId w:val="3"/>
        </w:numPr>
        <w:ind w:left="1531" w:hanging="360"/>
        <w:jc w:val="both"/>
        <w:rPr>
          <w:sz w:val="22"/>
          <w:szCs w:val="22"/>
        </w:rPr>
      </w:pPr>
      <w:r w:rsidDel="00000000" w:rsidR="00000000" w:rsidRPr="00000000">
        <w:rPr>
          <w:rFonts w:ascii="Calibri" w:cs="Calibri" w:eastAsia="Calibri" w:hAnsi="Calibri"/>
          <w:sz w:val="22"/>
          <w:szCs w:val="22"/>
          <w:rtl w:val="0"/>
        </w:rPr>
        <w:t xml:space="preserve">Fire prevention, fire safety and fire evacuation procedures</w:t>
      </w:r>
      <w:r w:rsidDel="00000000" w:rsidR="00000000" w:rsidRPr="00000000">
        <w:rPr>
          <w:rtl w:val="0"/>
        </w:rPr>
      </w:r>
    </w:p>
    <w:p w:rsidR="00000000" w:rsidDel="00000000" w:rsidP="00000000" w:rsidRDefault="00000000" w:rsidRPr="00000000" w14:paraId="000000D1">
      <w:pPr>
        <w:numPr>
          <w:ilvl w:val="1"/>
          <w:numId w:val="3"/>
        </w:numPr>
        <w:ind w:left="1531" w:hanging="360"/>
        <w:jc w:val="both"/>
        <w:rPr>
          <w:sz w:val="22"/>
          <w:szCs w:val="22"/>
        </w:rPr>
      </w:pPr>
      <w:r w:rsidDel="00000000" w:rsidR="00000000" w:rsidRPr="00000000">
        <w:rPr>
          <w:rFonts w:ascii="Calibri" w:cs="Calibri" w:eastAsia="Calibri" w:hAnsi="Calibri"/>
          <w:sz w:val="22"/>
          <w:szCs w:val="22"/>
          <w:rtl w:val="0"/>
        </w:rPr>
        <w:t xml:space="preserve">First aid procedures and the procedures for the administration of medication</w:t>
      </w:r>
      <w:r w:rsidDel="00000000" w:rsidR="00000000" w:rsidRPr="00000000">
        <w:rPr>
          <w:rtl w:val="0"/>
        </w:rPr>
      </w:r>
    </w:p>
    <w:p w:rsidR="00000000" w:rsidDel="00000000" w:rsidP="00000000" w:rsidRDefault="00000000" w:rsidRPr="00000000" w14:paraId="000000D2">
      <w:pPr>
        <w:numPr>
          <w:ilvl w:val="1"/>
          <w:numId w:val="3"/>
        </w:numPr>
        <w:ind w:left="1531" w:hanging="360"/>
        <w:jc w:val="both"/>
        <w:rPr>
          <w:sz w:val="22"/>
          <w:szCs w:val="22"/>
        </w:rPr>
      </w:pPr>
      <w:r w:rsidDel="00000000" w:rsidR="00000000" w:rsidRPr="00000000">
        <w:rPr>
          <w:rFonts w:ascii="Calibri" w:cs="Calibri" w:eastAsia="Calibri" w:hAnsi="Calibri"/>
          <w:sz w:val="22"/>
          <w:szCs w:val="22"/>
          <w:rtl w:val="0"/>
        </w:rPr>
        <w:t xml:space="preserve">Whistleblowing</w:t>
      </w:r>
      <w:r w:rsidDel="00000000" w:rsidR="00000000" w:rsidRPr="00000000">
        <w:rPr>
          <w:rtl w:val="0"/>
        </w:rPr>
      </w:r>
    </w:p>
    <w:p w:rsidR="00000000" w:rsidDel="00000000" w:rsidP="00000000" w:rsidRDefault="00000000" w:rsidRPr="00000000" w14:paraId="000000D3">
      <w:pPr>
        <w:numPr>
          <w:ilvl w:val="1"/>
          <w:numId w:val="3"/>
        </w:numPr>
        <w:ind w:left="1531" w:hanging="360"/>
        <w:jc w:val="both"/>
        <w:rPr>
          <w:sz w:val="22"/>
          <w:szCs w:val="22"/>
        </w:rPr>
      </w:pPr>
      <w:r w:rsidDel="00000000" w:rsidR="00000000" w:rsidRPr="00000000">
        <w:rPr>
          <w:rFonts w:ascii="Calibri" w:cs="Calibri" w:eastAsia="Calibri" w:hAnsi="Calibri"/>
          <w:sz w:val="22"/>
          <w:szCs w:val="22"/>
          <w:rtl w:val="0"/>
        </w:rPr>
        <w:t xml:space="preserve">Equality policy and EDI Statement </w:t>
      </w:r>
      <w:r w:rsidDel="00000000" w:rsidR="00000000" w:rsidRPr="00000000">
        <w:rPr>
          <w:rtl w:val="0"/>
        </w:rPr>
      </w:r>
    </w:p>
    <w:p w:rsidR="00000000" w:rsidDel="00000000" w:rsidP="00000000" w:rsidRDefault="00000000" w:rsidRPr="00000000" w14:paraId="000000D4">
      <w:pPr>
        <w:numPr>
          <w:ilvl w:val="1"/>
          <w:numId w:val="3"/>
        </w:numPr>
        <w:ind w:left="1531" w:hanging="360"/>
        <w:jc w:val="both"/>
        <w:rPr>
          <w:sz w:val="22"/>
          <w:szCs w:val="22"/>
        </w:rPr>
      </w:pPr>
      <w:r w:rsidDel="00000000" w:rsidR="00000000" w:rsidRPr="00000000">
        <w:rPr>
          <w:rFonts w:ascii="Calibri" w:cs="Calibri" w:eastAsia="Calibri" w:hAnsi="Calibri"/>
          <w:sz w:val="22"/>
          <w:szCs w:val="22"/>
          <w:rtl w:val="0"/>
        </w:rPr>
        <w:t xml:space="preserve">Behaviour and anti-bullying</w:t>
      </w:r>
      <w:r w:rsidDel="00000000" w:rsidR="00000000" w:rsidRPr="00000000">
        <w:rPr>
          <w:rtl w:val="0"/>
        </w:rPr>
      </w:r>
    </w:p>
    <w:p w:rsidR="00000000" w:rsidDel="00000000" w:rsidP="00000000" w:rsidRDefault="00000000" w:rsidRPr="00000000" w14:paraId="000000D5">
      <w:pPr>
        <w:numPr>
          <w:ilvl w:val="1"/>
          <w:numId w:val="3"/>
        </w:numPr>
        <w:ind w:left="1531" w:hanging="360"/>
        <w:jc w:val="both"/>
        <w:rPr>
          <w:sz w:val="22"/>
          <w:szCs w:val="22"/>
        </w:rPr>
      </w:pPr>
      <w:r w:rsidDel="00000000" w:rsidR="00000000" w:rsidRPr="00000000">
        <w:rPr>
          <w:rFonts w:ascii="Calibri" w:cs="Calibri" w:eastAsia="Calibri" w:hAnsi="Calibri"/>
          <w:sz w:val="22"/>
          <w:szCs w:val="22"/>
          <w:rtl w:val="0"/>
        </w:rPr>
        <w:t xml:space="preserve">Critical Incident </w:t>
      </w:r>
      <w:r w:rsidDel="00000000" w:rsidR="00000000" w:rsidRPr="00000000">
        <w:rPr>
          <w:rtl w:val="0"/>
        </w:rPr>
      </w:r>
    </w:p>
    <w:p w:rsidR="00000000" w:rsidDel="00000000" w:rsidP="00000000" w:rsidRDefault="00000000" w:rsidRPr="00000000" w14:paraId="000000D6">
      <w:pPr>
        <w:numPr>
          <w:ilvl w:val="1"/>
          <w:numId w:val="3"/>
        </w:numPr>
        <w:ind w:left="1531" w:hanging="360"/>
        <w:jc w:val="both"/>
        <w:rPr>
          <w:sz w:val="22"/>
          <w:szCs w:val="22"/>
        </w:rPr>
      </w:pPr>
      <w:r w:rsidDel="00000000" w:rsidR="00000000" w:rsidRPr="00000000">
        <w:rPr>
          <w:rFonts w:ascii="Calibri" w:cs="Calibri" w:eastAsia="Calibri" w:hAnsi="Calibri"/>
          <w:sz w:val="22"/>
          <w:szCs w:val="22"/>
          <w:rtl w:val="0"/>
        </w:rPr>
        <w:t xml:space="preserve">Educational Visits</w:t>
      </w:r>
      <w:r w:rsidDel="00000000" w:rsidR="00000000" w:rsidRPr="00000000">
        <w:rPr>
          <w:rtl w:val="0"/>
        </w:rPr>
      </w:r>
    </w:p>
    <w:p w:rsidR="00000000" w:rsidDel="00000000" w:rsidP="00000000" w:rsidRDefault="00000000" w:rsidRPr="00000000" w14:paraId="000000D7">
      <w:pPr>
        <w:numPr>
          <w:ilvl w:val="1"/>
          <w:numId w:val="3"/>
        </w:numPr>
        <w:ind w:left="1531" w:hanging="360"/>
        <w:jc w:val="both"/>
        <w:rPr>
          <w:sz w:val="22"/>
          <w:szCs w:val="22"/>
        </w:rPr>
      </w:pPr>
      <w:r w:rsidDel="00000000" w:rsidR="00000000" w:rsidRPr="00000000">
        <w:rPr>
          <w:rFonts w:ascii="Calibri" w:cs="Calibri" w:eastAsia="Calibri" w:hAnsi="Calibri"/>
          <w:sz w:val="22"/>
          <w:szCs w:val="22"/>
          <w:rtl w:val="0"/>
        </w:rPr>
        <w:t xml:space="preserve">Risk assessment</w:t>
      </w:r>
      <w:r w:rsidDel="00000000" w:rsidR="00000000" w:rsidRPr="00000000">
        <w:rPr>
          <w:rtl w:val="0"/>
        </w:rPr>
      </w:r>
    </w:p>
    <w:p w:rsidR="00000000" w:rsidDel="00000000" w:rsidP="00000000" w:rsidRDefault="00000000" w:rsidRPr="00000000" w14:paraId="000000D8">
      <w:pPr>
        <w:numPr>
          <w:ilvl w:val="1"/>
          <w:numId w:val="3"/>
        </w:numPr>
        <w:ind w:left="1531" w:hanging="360"/>
        <w:jc w:val="both"/>
        <w:rPr>
          <w:sz w:val="22"/>
          <w:szCs w:val="22"/>
        </w:rPr>
      </w:pPr>
      <w:r w:rsidDel="00000000" w:rsidR="00000000" w:rsidRPr="00000000">
        <w:rPr>
          <w:rFonts w:ascii="Calibri" w:cs="Calibri" w:eastAsia="Calibri" w:hAnsi="Calibri"/>
          <w:sz w:val="22"/>
          <w:szCs w:val="22"/>
          <w:rtl w:val="0"/>
        </w:rPr>
        <w:t xml:space="preserve">Policy and procedures relating to Children Missing in Education (found within the safeguarding policy)</w:t>
      </w:r>
      <w:r w:rsidDel="00000000" w:rsidR="00000000" w:rsidRPr="00000000">
        <w:rPr>
          <w:rtl w:val="0"/>
        </w:rPr>
      </w:r>
    </w:p>
    <w:p w:rsidR="00000000" w:rsidDel="00000000" w:rsidP="00000000" w:rsidRDefault="00000000" w:rsidRPr="00000000" w14:paraId="000000D9">
      <w:pPr>
        <w:numPr>
          <w:ilvl w:val="0"/>
          <w:numId w:val="3"/>
        </w:numPr>
        <w:ind w:left="811" w:hanging="360"/>
        <w:jc w:val="both"/>
        <w:rPr>
          <w:sz w:val="22"/>
          <w:szCs w:val="22"/>
        </w:rPr>
      </w:pPr>
      <w:r w:rsidDel="00000000" w:rsidR="00000000" w:rsidRPr="00000000">
        <w:rPr>
          <w:rFonts w:ascii="Calibri" w:cs="Calibri" w:eastAsia="Calibri" w:hAnsi="Calibri"/>
          <w:sz w:val="22"/>
          <w:szCs w:val="22"/>
          <w:rtl w:val="0"/>
        </w:rPr>
        <w:t xml:space="preserve">Duty, assembly and other rotas</w:t>
      </w:r>
      <w:r w:rsidDel="00000000" w:rsidR="00000000" w:rsidRPr="00000000">
        <w:rPr>
          <w:rtl w:val="0"/>
        </w:rPr>
      </w:r>
    </w:p>
    <w:p w:rsidR="00000000" w:rsidDel="00000000" w:rsidP="00000000" w:rsidRDefault="00000000" w:rsidRPr="00000000" w14:paraId="000000DA">
      <w:pPr>
        <w:numPr>
          <w:ilvl w:val="0"/>
          <w:numId w:val="3"/>
        </w:numPr>
        <w:ind w:left="811" w:hanging="360"/>
        <w:jc w:val="both"/>
        <w:rPr>
          <w:sz w:val="22"/>
          <w:szCs w:val="22"/>
        </w:rPr>
      </w:pPr>
      <w:r w:rsidDel="00000000" w:rsidR="00000000" w:rsidRPr="00000000">
        <w:rPr>
          <w:rFonts w:ascii="Calibri" w:cs="Calibri" w:eastAsia="Calibri" w:hAnsi="Calibri"/>
          <w:sz w:val="22"/>
          <w:szCs w:val="22"/>
          <w:rtl w:val="0"/>
        </w:rPr>
        <w:t xml:space="preserve">School security procedures</w:t>
      </w:r>
      <w:r w:rsidDel="00000000" w:rsidR="00000000" w:rsidRPr="00000000">
        <w:rPr>
          <w:rtl w:val="0"/>
        </w:rPr>
      </w:r>
    </w:p>
    <w:p w:rsidR="00000000" w:rsidDel="00000000" w:rsidP="00000000" w:rsidRDefault="00000000" w:rsidRPr="00000000" w14:paraId="000000DB">
      <w:pPr>
        <w:numPr>
          <w:ilvl w:val="0"/>
          <w:numId w:val="3"/>
        </w:numPr>
        <w:ind w:left="811" w:hanging="360"/>
        <w:jc w:val="both"/>
        <w:rPr>
          <w:sz w:val="22"/>
          <w:szCs w:val="22"/>
        </w:rPr>
      </w:pPr>
      <w:r w:rsidDel="00000000" w:rsidR="00000000" w:rsidRPr="00000000">
        <w:rPr>
          <w:rFonts w:ascii="Calibri" w:cs="Calibri" w:eastAsia="Calibri" w:hAnsi="Calibri"/>
          <w:sz w:val="22"/>
          <w:szCs w:val="22"/>
          <w:rtl w:val="0"/>
        </w:rPr>
        <w:t xml:space="preserve">Briefing, as required, on any pupils with particular SEND issues or medical and dietary requirements</w:t>
      </w:r>
      <w:r w:rsidDel="00000000" w:rsidR="00000000" w:rsidRPr="00000000">
        <w:rPr>
          <w:rtl w:val="0"/>
        </w:rPr>
      </w:r>
    </w:p>
    <w:p w:rsidR="00000000" w:rsidDel="00000000" w:rsidP="00000000" w:rsidRDefault="00000000" w:rsidRPr="00000000" w14:paraId="000000DC">
      <w:pPr>
        <w:numPr>
          <w:ilvl w:val="0"/>
          <w:numId w:val="3"/>
        </w:numPr>
        <w:ind w:left="811" w:hanging="360"/>
        <w:jc w:val="both"/>
        <w:rPr>
          <w:sz w:val="22"/>
          <w:szCs w:val="22"/>
        </w:rPr>
      </w:pPr>
      <w:r w:rsidDel="00000000" w:rsidR="00000000" w:rsidRPr="00000000">
        <w:rPr>
          <w:rFonts w:ascii="Calibri" w:cs="Calibri" w:eastAsia="Calibri" w:hAnsi="Calibri"/>
          <w:sz w:val="22"/>
          <w:szCs w:val="22"/>
          <w:rtl w:val="0"/>
        </w:rPr>
        <w:t xml:space="preserve">Information on general topics, including</w:t>
      </w:r>
      <w:r w:rsidDel="00000000" w:rsidR="00000000" w:rsidRPr="00000000">
        <w:rPr>
          <w:rtl w:val="0"/>
        </w:rPr>
      </w:r>
    </w:p>
    <w:p w:rsidR="00000000" w:rsidDel="00000000" w:rsidP="00000000" w:rsidRDefault="00000000" w:rsidRPr="00000000" w14:paraId="000000DD">
      <w:pPr>
        <w:numPr>
          <w:ilvl w:val="1"/>
          <w:numId w:val="3"/>
        </w:numPr>
        <w:ind w:left="1531" w:hanging="360"/>
        <w:jc w:val="both"/>
        <w:rPr>
          <w:sz w:val="22"/>
          <w:szCs w:val="22"/>
        </w:rPr>
      </w:pPr>
      <w:r w:rsidDel="00000000" w:rsidR="00000000" w:rsidRPr="00000000">
        <w:rPr>
          <w:rFonts w:ascii="Calibri" w:cs="Calibri" w:eastAsia="Calibri" w:hAnsi="Calibri"/>
          <w:sz w:val="22"/>
          <w:szCs w:val="22"/>
          <w:rtl w:val="0"/>
        </w:rPr>
        <w:t xml:space="preserve">Member of staff’s school email address and domain log-in details</w:t>
      </w:r>
      <w:r w:rsidDel="00000000" w:rsidR="00000000" w:rsidRPr="00000000">
        <w:rPr>
          <w:rtl w:val="0"/>
        </w:rPr>
      </w:r>
    </w:p>
    <w:p w:rsidR="00000000" w:rsidDel="00000000" w:rsidP="00000000" w:rsidRDefault="00000000" w:rsidRPr="00000000" w14:paraId="000000DE">
      <w:pPr>
        <w:numPr>
          <w:ilvl w:val="1"/>
          <w:numId w:val="3"/>
        </w:numPr>
        <w:ind w:left="1531" w:hanging="360"/>
        <w:jc w:val="both"/>
        <w:rPr>
          <w:sz w:val="22"/>
          <w:szCs w:val="22"/>
        </w:rPr>
      </w:pPr>
      <w:r w:rsidDel="00000000" w:rsidR="00000000" w:rsidRPr="00000000">
        <w:rPr>
          <w:rFonts w:ascii="Calibri" w:cs="Calibri" w:eastAsia="Calibri" w:hAnsi="Calibri"/>
          <w:sz w:val="22"/>
          <w:szCs w:val="22"/>
          <w:rtl w:val="0"/>
        </w:rPr>
        <w:t xml:space="preserve">Door codes and security information</w:t>
      </w:r>
      <w:r w:rsidDel="00000000" w:rsidR="00000000" w:rsidRPr="00000000">
        <w:rPr>
          <w:rtl w:val="0"/>
        </w:rPr>
      </w:r>
    </w:p>
    <w:p w:rsidR="00000000" w:rsidDel="00000000" w:rsidP="00000000" w:rsidRDefault="00000000" w:rsidRPr="00000000" w14:paraId="000000DF">
      <w:pPr>
        <w:numPr>
          <w:ilvl w:val="1"/>
          <w:numId w:val="3"/>
        </w:numPr>
        <w:ind w:left="1531" w:hanging="360"/>
        <w:jc w:val="both"/>
        <w:rPr>
          <w:sz w:val="22"/>
          <w:szCs w:val="22"/>
        </w:rPr>
      </w:pPr>
      <w:r w:rsidDel="00000000" w:rsidR="00000000" w:rsidRPr="00000000">
        <w:rPr>
          <w:rFonts w:ascii="Calibri" w:cs="Calibri" w:eastAsia="Calibri" w:hAnsi="Calibri"/>
          <w:sz w:val="22"/>
          <w:szCs w:val="22"/>
          <w:rtl w:val="0"/>
        </w:rPr>
        <w:t xml:space="preserve">Staff toilets and provision for storing personal belongings</w:t>
      </w:r>
      <w:r w:rsidDel="00000000" w:rsidR="00000000" w:rsidRPr="00000000">
        <w:rPr>
          <w:rtl w:val="0"/>
        </w:rPr>
      </w:r>
    </w:p>
    <w:p w:rsidR="00000000" w:rsidDel="00000000" w:rsidP="00000000" w:rsidRDefault="00000000" w:rsidRPr="00000000" w14:paraId="000000E0">
      <w:pPr>
        <w:numPr>
          <w:ilvl w:val="1"/>
          <w:numId w:val="3"/>
        </w:numPr>
        <w:ind w:left="1531" w:hanging="360"/>
        <w:jc w:val="both"/>
        <w:rPr>
          <w:sz w:val="22"/>
          <w:szCs w:val="22"/>
        </w:rPr>
      </w:pPr>
      <w:r w:rsidDel="00000000" w:rsidR="00000000" w:rsidRPr="00000000">
        <w:rPr>
          <w:rFonts w:ascii="Calibri" w:cs="Calibri" w:eastAsia="Calibri" w:hAnsi="Calibri"/>
          <w:sz w:val="22"/>
          <w:szCs w:val="22"/>
          <w:rtl w:val="0"/>
        </w:rPr>
        <w:t xml:space="preserve">Protective clothing and personal equipment, where the role requires this</w:t>
      </w:r>
      <w:r w:rsidDel="00000000" w:rsidR="00000000" w:rsidRPr="00000000">
        <w:rPr>
          <w:rtl w:val="0"/>
        </w:rPr>
      </w:r>
    </w:p>
    <w:p w:rsidR="00000000" w:rsidDel="00000000" w:rsidP="00000000" w:rsidRDefault="00000000" w:rsidRPr="00000000" w14:paraId="000000E1">
      <w:pPr>
        <w:numPr>
          <w:ilvl w:val="1"/>
          <w:numId w:val="3"/>
        </w:numPr>
        <w:ind w:left="1531" w:hanging="360"/>
        <w:jc w:val="both"/>
        <w:rPr>
          <w:sz w:val="22"/>
          <w:szCs w:val="22"/>
        </w:rPr>
      </w:pPr>
      <w:r w:rsidDel="00000000" w:rsidR="00000000" w:rsidRPr="00000000">
        <w:rPr>
          <w:rFonts w:ascii="Calibri" w:cs="Calibri" w:eastAsia="Calibri" w:hAnsi="Calibri"/>
          <w:sz w:val="22"/>
          <w:szCs w:val="22"/>
          <w:rtl w:val="0"/>
        </w:rPr>
        <w:t xml:space="preserve">Car parking and on-site vehicle movement</w:t>
      </w:r>
      <w:r w:rsidDel="00000000" w:rsidR="00000000" w:rsidRPr="00000000">
        <w:rPr>
          <w:rtl w:val="0"/>
        </w:rPr>
      </w:r>
    </w:p>
    <w:p w:rsidR="00000000" w:rsidDel="00000000" w:rsidP="00000000" w:rsidRDefault="00000000" w:rsidRPr="00000000" w14:paraId="000000E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By the end of the first week:</w:t>
      </w:r>
    </w:p>
    <w:p w:rsidR="00000000" w:rsidDel="00000000" w:rsidP="00000000" w:rsidRDefault="00000000" w:rsidRPr="00000000" w14:paraId="000000E4">
      <w:pPr>
        <w:numPr>
          <w:ilvl w:val="0"/>
          <w:numId w:val="4"/>
        </w:numPr>
        <w:ind w:left="720" w:hanging="360"/>
        <w:jc w:val="both"/>
        <w:rPr>
          <w:sz w:val="22"/>
          <w:szCs w:val="22"/>
        </w:rPr>
      </w:pPr>
      <w:r w:rsidDel="00000000" w:rsidR="00000000" w:rsidRPr="00000000">
        <w:rPr>
          <w:rFonts w:ascii="Calibri" w:cs="Calibri" w:eastAsia="Calibri" w:hAnsi="Calibri"/>
          <w:sz w:val="22"/>
          <w:szCs w:val="22"/>
          <w:rtl w:val="0"/>
        </w:rPr>
        <w:t xml:space="preserve">Further discussion to confirm understanding of school policies</w:t>
      </w:r>
    </w:p>
    <w:p w:rsidR="00000000" w:rsidDel="00000000" w:rsidP="00000000" w:rsidRDefault="00000000" w:rsidRPr="00000000" w14:paraId="000000E5">
      <w:pPr>
        <w:numPr>
          <w:ilvl w:val="0"/>
          <w:numId w:val="4"/>
        </w:numPr>
        <w:ind w:left="720" w:hanging="360"/>
        <w:jc w:val="both"/>
        <w:rPr>
          <w:sz w:val="22"/>
          <w:szCs w:val="22"/>
        </w:rPr>
      </w:pPr>
      <w:r w:rsidDel="00000000" w:rsidR="00000000" w:rsidRPr="00000000">
        <w:rPr>
          <w:rFonts w:ascii="Calibri" w:cs="Calibri" w:eastAsia="Calibri" w:hAnsi="Calibri"/>
          <w:sz w:val="22"/>
          <w:szCs w:val="22"/>
          <w:rtl w:val="0"/>
        </w:rPr>
        <w:t xml:space="preserve">New member of staff signs to confirm having read and understood relevant school policies, always to include:</w:t>
      </w:r>
    </w:p>
    <w:p w:rsidR="00000000" w:rsidDel="00000000" w:rsidP="00000000" w:rsidRDefault="00000000" w:rsidRPr="00000000" w14:paraId="000000E6">
      <w:pPr>
        <w:numPr>
          <w:ilvl w:val="1"/>
          <w:numId w:val="4"/>
        </w:numPr>
        <w:ind w:left="1440" w:hanging="360"/>
        <w:jc w:val="both"/>
        <w:rPr>
          <w:sz w:val="22"/>
          <w:szCs w:val="22"/>
        </w:rPr>
      </w:pPr>
      <w:r w:rsidDel="00000000" w:rsidR="00000000" w:rsidRPr="00000000">
        <w:rPr>
          <w:rFonts w:ascii="Calibri" w:cs="Calibri" w:eastAsia="Calibri" w:hAnsi="Calibri"/>
          <w:sz w:val="22"/>
          <w:szCs w:val="22"/>
          <w:rtl w:val="0"/>
        </w:rPr>
        <w:t xml:space="preserve">Safeguarding Policy and other policies associated with safeguarding</w:t>
      </w:r>
      <w:r w:rsidDel="00000000" w:rsidR="00000000" w:rsidRPr="00000000">
        <w:rPr>
          <w:rtl w:val="0"/>
        </w:rPr>
      </w:r>
    </w:p>
    <w:p w:rsidR="00000000" w:rsidDel="00000000" w:rsidP="00000000" w:rsidRDefault="00000000" w:rsidRPr="00000000" w14:paraId="000000E7">
      <w:pPr>
        <w:numPr>
          <w:ilvl w:val="1"/>
          <w:numId w:val="4"/>
        </w:numPr>
        <w:ind w:left="1440" w:hanging="360"/>
        <w:jc w:val="both"/>
        <w:rPr>
          <w:sz w:val="22"/>
          <w:szCs w:val="22"/>
        </w:rPr>
      </w:pPr>
      <w:r w:rsidDel="00000000" w:rsidR="00000000" w:rsidRPr="00000000">
        <w:rPr>
          <w:rFonts w:ascii="Calibri" w:cs="Calibri" w:eastAsia="Calibri" w:hAnsi="Calibri"/>
          <w:sz w:val="22"/>
          <w:szCs w:val="22"/>
          <w:rtl w:val="0"/>
        </w:rPr>
        <w:t xml:space="preserve">Part 1 and Annex A of Keeping Children Safe in Education 2023</w:t>
      </w:r>
      <w:r w:rsidDel="00000000" w:rsidR="00000000" w:rsidRPr="00000000">
        <w:rPr>
          <w:rtl w:val="0"/>
        </w:rPr>
      </w:r>
    </w:p>
    <w:p w:rsidR="00000000" w:rsidDel="00000000" w:rsidP="00000000" w:rsidRDefault="00000000" w:rsidRPr="00000000" w14:paraId="000000E8">
      <w:pPr>
        <w:numPr>
          <w:ilvl w:val="1"/>
          <w:numId w:val="4"/>
        </w:numPr>
        <w:ind w:left="1440" w:hanging="360"/>
        <w:jc w:val="both"/>
        <w:rPr>
          <w:sz w:val="22"/>
          <w:szCs w:val="22"/>
        </w:rPr>
      </w:pPr>
      <w:r w:rsidDel="00000000" w:rsidR="00000000" w:rsidRPr="00000000">
        <w:rPr>
          <w:rFonts w:ascii="Calibri" w:cs="Calibri" w:eastAsia="Calibri" w:hAnsi="Calibri"/>
          <w:sz w:val="22"/>
          <w:szCs w:val="22"/>
          <w:rtl w:val="0"/>
        </w:rPr>
        <w:t xml:space="preserve">Health and safety policy</w:t>
      </w:r>
      <w:r w:rsidDel="00000000" w:rsidR="00000000" w:rsidRPr="00000000">
        <w:rPr>
          <w:rtl w:val="0"/>
        </w:rPr>
      </w:r>
    </w:p>
    <w:p w:rsidR="00000000" w:rsidDel="00000000" w:rsidP="00000000" w:rsidRDefault="00000000" w:rsidRPr="00000000" w14:paraId="000000E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Following on from this initial period, in the first year, there will be regular points of contact between the new member of staff and his or her mentor and appraiser. The relevant Education Director or another member of the central team at a governance visit will ensure that the school has fulfilled its obligations to new members of staff.</w:t>
      </w:r>
    </w:p>
    <w:p w:rsidR="00000000" w:rsidDel="00000000" w:rsidP="00000000" w:rsidRDefault="00000000" w:rsidRPr="00000000" w14:paraId="000000E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E">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END</w:t>
      </w:r>
    </w:p>
    <w:sectPr>
      <w:headerReference r:id="rId8" w:type="default"/>
      <w:footerReference r:id="rId9" w:type="default"/>
      <w:footerReference r:id="rId10" w:type="even"/>
      <w:pgSz w:h="16838" w:w="11906" w:orient="portrait"/>
      <w:pgMar w:bottom="720" w:top="970" w:left="720" w:right="720" w:header="284" w:footer="13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Forest Preparatory School Staff Induction Policy</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3">
    <w:lvl w:ilvl="0">
      <w:start w:val="1"/>
      <w:numFmt w:val="bullet"/>
      <w:lvlText w:val="●"/>
      <w:lvlJc w:val="left"/>
      <w:pPr>
        <w:ind w:left="811" w:hanging="360.00000000000006"/>
      </w:pPr>
      <w:rPr>
        <w:rFonts w:ascii="Noto Sans Symbols" w:cs="Noto Sans Symbols" w:eastAsia="Noto Sans Symbols" w:hAnsi="Noto Sans Symbols"/>
      </w:rPr>
    </w:lvl>
    <w:lvl w:ilvl="1">
      <w:start w:val="1"/>
      <w:numFmt w:val="bullet"/>
      <w:lvlText w:val="o"/>
      <w:lvlJc w:val="left"/>
      <w:pPr>
        <w:ind w:left="1531" w:hanging="360"/>
      </w:pPr>
      <w:rPr>
        <w:rFonts w:ascii="Courier New" w:cs="Courier New" w:eastAsia="Courier New" w:hAnsi="Courier New"/>
      </w:rPr>
    </w:lvl>
    <w:lvl w:ilvl="2">
      <w:start w:val="1"/>
      <w:numFmt w:val="bullet"/>
      <w:lvlText w:val="▪"/>
      <w:lvlJc w:val="left"/>
      <w:pPr>
        <w:ind w:left="2251" w:hanging="360"/>
      </w:pPr>
      <w:rPr>
        <w:rFonts w:ascii="Noto Sans Symbols" w:cs="Noto Sans Symbols" w:eastAsia="Noto Sans Symbols" w:hAnsi="Noto Sans Symbols"/>
      </w:rPr>
    </w:lvl>
    <w:lvl w:ilvl="3">
      <w:start w:val="1"/>
      <w:numFmt w:val="bullet"/>
      <w:lvlText w:val="●"/>
      <w:lvlJc w:val="left"/>
      <w:pPr>
        <w:ind w:left="2971" w:hanging="360"/>
      </w:pPr>
      <w:rPr>
        <w:rFonts w:ascii="Noto Sans Symbols" w:cs="Noto Sans Symbols" w:eastAsia="Noto Sans Symbols" w:hAnsi="Noto Sans Symbols"/>
      </w:rPr>
    </w:lvl>
    <w:lvl w:ilvl="4">
      <w:start w:val="1"/>
      <w:numFmt w:val="bullet"/>
      <w:lvlText w:val="o"/>
      <w:lvlJc w:val="left"/>
      <w:pPr>
        <w:ind w:left="3691" w:hanging="360"/>
      </w:pPr>
      <w:rPr>
        <w:rFonts w:ascii="Courier New" w:cs="Courier New" w:eastAsia="Courier New" w:hAnsi="Courier New"/>
      </w:rPr>
    </w:lvl>
    <w:lvl w:ilvl="5">
      <w:start w:val="1"/>
      <w:numFmt w:val="bullet"/>
      <w:lvlText w:val="▪"/>
      <w:lvlJc w:val="left"/>
      <w:pPr>
        <w:ind w:left="4411" w:hanging="360"/>
      </w:pPr>
      <w:rPr>
        <w:rFonts w:ascii="Noto Sans Symbols" w:cs="Noto Sans Symbols" w:eastAsia="Noto Sans Symbols" w:hAnsi="Noto Sans Symbols"/>
      </w:rPr>
    </w:lvl>
    <w:lvl w:ilvl="6">
      <w:start w:val="1"/>
      <w:numFmt w:val="bullet"/>
      <w:lvlText w:val="●"/>
      <w:lvlJc w:val="left"/>
      <w:pPr>
        <w:ind w:left="5131" w:hanging="360"/>
      </w:pPr>
      <w:rPr>
        <w:rFonts w:ascii="Noto Sans Symbols" w:cs="Noto Sans Symbols" w:eastAsia="Noto Sans Symbols" w:hAnsi="Noto Sans Symbols"/>
      </w:rPr>
    </w:lvl>
    <w:lvl w:ilvl="7">
      <w:start w:val="1"/>
      <w:numFmt w:val="bullet"/>
      <w:lvlText w:val="o"/>
      <w:lvlJc w:val="left"/>
      <w:pPr>
        <w:ind w:left="5851" w:hanging="360"/>
      </w:pPr>
      <w:rPr>
        <w:rFonts w:ascii="Courier New" w:cs="Courier New" w:eastAsia="Courier New" w:hAnsi="Courier New"/>
      </w:rPr>
    </w:lvl>
    <w:lvl w:ilvl="8">
      <w:start w:val="1"/>
      <w:numFmt w:val="bullet"/>
      <w:lvlText w:val="▪"/>
      <w:lvlJc w:val="left"/>
      <w:pPr>
        <w:ind w:left="6571"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rPr>
      <w:rFonts w:ascii="Calibri" w:cs="Calibri" w:eastAsia="Calibri" w:hAnsi="Calibri"/>
      <w:b w:val="1"/>
      <w:color w:val="3e3e3e"/>
      <w:sz w:val="26"/>
      <w:szCs w:val="2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